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B838" w14:textId="665C7D2B" w:rsidR="009D2347" w:rsidRPr="002D7C06" w:rsidRDefault="00E50EC9" w:rsidP="000F519A">
      <w:pPr>
        <w:spacing w:after="0" w:line="240" w:lineRule="auto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>
        <w:rPr>
          <w:rFonts w:ascii="ＭＳ Ｐ明朝" w:eastAsia="ＭＳ Ｐ明朝" w:hAnsi="ＭＳ Ｐ明朝" w:cs="ＭＳ Ｐ明朝" w:hint="eastAsia"/>
          <w:sz w:val="35"/>
          <w:u w:val="double"/>
        </w:rPr>
        <w:t>グループ検討報告書</w:t>
      </w:r>
    </w:p>
    <w:p w14:paraId="55E545E5" w14:textId="77777777" w:rsidR="002D7C06" w:rsidRPr="002D7C06" w:rsidRDefault="002D7C06" w:rsidP="000F519A">
      <w:pPr>
        <w:spacing w:after="0" w:line="240" w:lineRule="auto"/>
        <w:jc w:val="center"/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975"/>
        <w:gridCol w:w="1975"/>
        <w:gridCol w:w="1976"/>
      </w:tblGrid>
      <w:tr w:rsidR="000D2D7F" w14:paraId="20150327" w14:textId="77777777" w:rsidTr="000D2D7F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85410A2" w14:textId="7190BDCB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グループ番号</w:t>
            </w:r>
          </w:p>
        </w:tc>
        <w:tc>
          <w:tcPr>
            <w:tcW w:w="7901" w:type="dxa"/>
            <w:gridSpan w:val="4"/>
            <w:shd w:val="clear" w:color="auto" w:fill="F2F2F2" w:themeFill="background1" w:themeFillShade="F2"/>
            <w:vAlign w:val="center"/>
          </w:tcPr>
          <w:p w14:paraId="17E750D7" w14:textId="09A6E594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出席者</w:t>
            </w:r>
          </w:p>
        </w:tc>
      </w:tr>
      <w:tr w:rsidR="000D2D7F" w14:paraId="5E28AF7F" w14:textId="77777777" w:rsidTr="000D2D7F">
        <w:tc>
          <w:tcPr>
            <w:tcW w:w="1555" w:type="dxa"/>
            <w:vMerge/>
            <w:shd w:val="clear" w:color="auto" w:fill="F2F2F2" w:themeFill="background1" w:themeFillShade="F2"/>
          </w:tcPr>
          <w:p w14:paraId="6126A7BD" w14:textId="77777777" w:rsidR="000D2D7F" w:rsidRPr="00026942" w:rsidRDefault="000D2D7F" w:rsidP="000F519A">
            <w:pPr>
              <w:spacing w:after="0" w:line="240" w:lineRule="auto"/>
              <w:rPr>
                <w:rFonts w:ascii="ＭＳ ゴシック" w:eastAsia="ＭＳ ゴシック" w:hAnsi="ＭＳ ゴシック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FDDCD2" w14:textId="7937068E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5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36AB7FB" w14:textId="523CEAFF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0D31FE" w14:textId="292D02C1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5439E9D" w14:textId="3ECF7982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</w:tr>
      <w:tr w:rsidR="000D2D7F" w14:paraId="21F54685" w14:textId="77777777" w:rsidTr="000D2D7F">
        <w:tc>
          <w:tcPr>
            <w:tcW w:w="1555" w:type="dxa"/>
            <w:vMerge w:val="restart"/>
            <w:vAlign w:val="center"/>
          </w:tcPr>
          <w:p w14:paraId="59E1870D" w14:textId="77777777" w:rsidR="000D2D7F" w:rsidRDefault="000D2D7F" w:rsidP="000F519A">
            <w:pPr>
              <w:spacing w:after="0" w:line="240" w:lineRule="auto"/>
              <w:jc w:val="center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3C06E54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C64712B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6F968951" w14:textId="6020FBB0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</w:tcBorders>
          </w:tcPr>
          <w:p w14:paraId="7D1ECEED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4652F25C" w14:textId="77777777" w:rsidTr="000D2D7F">
        <w:tc>
          <w:tcPr>
            <w:tcW w:w="1555" w:type="dxa"/>
            <w:vMerge/>
          </w:tcPr>
          <w:p w14:paraId="599F2FDC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4AFBF911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04D100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dashed" w:sz="4" w:space="0" w:color="auto"/>
            </w:tcBorders>
          </w:tcPr>
          <w:p w14:paraId="3F8EDB77" w14:textId="64565D7A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bottom w:val="single" w:sz="4" w:space="0" w:color="auto"/>
            </w:tcBorders>
          </w:tcPr>
          <w:p w14:paraId="66863959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2D7DD189" w14:textId="77777777" w:rsidTr="000D2D7F">
        <w:tc>
          <w:tcPr>
            <w:tcW w:w="1555" w:type="dxa"/>
            <w:vMerge/>
          </w:tcPr>
          <w:p w14:paraId="15380E57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228AE1D8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4506E4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  <w:tr2bl w:val="single" w:sz="4" w:space="0" w:color="auto"/>
            </w:tcBorders>
          </w:tcPr>
          <w:p w14:paraId="348545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tr2bl w:val="single" w:sz="4" w:space="0" w:color="auto"/>
            </w:tcBorders>
          </w:tcPr>
          <w:p w14:paraId="77D47AF4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60BCA3A" w14:textId="6A787C2E" w:rsidR="003E61F9" w:rsidRDefault="000D2D7F" w:rsidP="000F519A">
      <w:pPr>
        <w:spacing w:beforeLines="50" w:before="120" w:after="0" w:line="240" w:lineRule="auto"/>
        <w:ind w:leftChars="100" w:left="22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※　書記担当の方は、修習生番号の前に「●」を付記して、「●1</w:t>
      </w:r>
      <w:r w:rsidR="006D7B4E">
        <w:rPr>
          <w:rFonts w:ascii="ＭＳ Ｐ明朝" w:eastAsia="ＭＳ Ｐ明朝" w:hAnsi="ＭＳ Ｐ明朝" w:cs="ＭＳ Ｐ明朝" w:hint="eastAsia"/>
          <w:sz w:val="21"/>
        </w:rPr>
        <w:t>5</w:t>
      </w:r>
      <w:r>
        <w:rPr>
          <w:rFonts w:ascii="ＭＳ Ｐ明朝" w:eastAsia="ＭＳ Ｐ明朝" w:hAnsi="ＭＳ Ｐ明朝" w:cs="ＭＳ Ｐ明朝" w:hint="eastAsia"/>
          <w:sz w:val="21"/>
        </w:rPr>
        <w:t>-1-00</w:t>
      </w:r>
      <w:r w:rsidR="000F519A">
        <w:rPr>
          <w:rFonts w:ascii="ＭＳ Ｐ明朝" w:eastAsia="ＭＳ Ｐ明朝" w:hAnsi="ＭＳ Ｐ明朝" w:cs="ＭＳ Ｐ明朝" w:hint="eastAsia"/>
          <w:sz w:val="21"/>
        </w:rPr>
        <w:t>99</w:t>
      </w:r>
      <w:r>
        <w:rPr>
          <w:rFonts w:ascii="ＭＳ Ｐ明朝" w:eastAsia="ＭＳ Ｐ明朝" w:hAnsi="ＭＳ Ｐ明朝" w:cs="ＭＳ Ｐ明朝" w:hint="eastAsia"/>
          <w:sz w:val="21"/>
        </w:rPr>
        <w:t>」</w:t>
      </w:r>
      <w:r w:rsidR="000F519A">
        <w:rPr>
          <w:rFonts w:ascii="ＭＳ Ｐ明朝" w:eastAsia="ＭＳ Ｐ明朝" w:hAnsi="ＭＳ Ｐ明朝" w:cs="ＭＳ Ｐ明朝" w:hint="eastAsia"/>
          <w:sz w:val="21"/>
        </w:rPr>
        <w:t>のように記載してください。</w:t>
      </w:r>
    </w:p>
    <w:p w14:paraId="5A7A51EC" w14:textId="77777777" w:rsidR="000D2D7F" w:rsidRDefault="000D2D7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3D4232CE" w:rsidR="009D2347" w:rsidRDefault="00E50EC9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グループ検討において、</w:t>
      </w:r>
      <w:r w:rsidR="000F519A">
        <w:rPr>
          <w:rFonts w:ascii="ＭＳ Ｐ明朝" w:eastAsia="ＭＳ Ｐ明朝" w:hAnsi="ＭＳ Ｐ明朝" w:cs="ＭＳ Ｐ明朝" w:hint="eastAsia"/>
          <w:sz w:val="21"/>
        </w:rPr>
        <w:t>以下のテーマごとに、</w:t>
      </w:r>
      <w:r>
        <w:rPr>
          <w:rFonts w:ascii="ＭＳ Ｐ明朝" w:eastAsia="ＭＳ Ｐ明朝" w:hAnsi="ＭＳ Ｐ明朝" w:cs="ＭＳ Ｐ明朝" w:hint="eastAsia"/>
          <w:sz w:val="21"/>
        </w:rPr>
        <w:t>グループ単位で検討した内容等を記録してください。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3B164740" w14:textId="77777777" w:rsidTr="00955DAB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07E6C4BD" w14:textId="0493E07A" w:rsidR="00C124C6" w:rsidRPr="00026942" w:rsidRDefault="008A7EA8" w:rsidP="00955DAB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⑴　</w:t>
            </w:r>
            <w:r w:rsidR="00C124C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>対象不動産の確定・確認について（現地調査で気づいた点などを含む）</w:t>
            </w:r>
          </w:p>
        </w:tc>
      </w:tr>
      <w:tr w:rsidR="00C124C6" w14:paraId="162CA869" w14:textId="77777777" w:rsidTr="00955DAB">
        <w:trPr>
          <w:trHeight w:val="2692"/>
        </w:trPr>
        <w:tc>
          <w:tcPr>
            <w:tcW w:w="9456" w:type="dxa"/>
          </w:tcPr>
          <w:p w14:paraId="60B83741" w14:textId="77777777" w:rsidR="00C124C6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6077EBCA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0E5C159" w14:textId="3242A6DB" w:rsidR="002D7C06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⑵　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="000D2D7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グループ検討①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更地価格：借地権の基礎となる更地価格の検討（地域分析、個別分析）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:rsidRPr="00026942" w14:paraId="33142F9A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33AD542" w14:textId="725F2314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⑶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②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借地権：対象不動産の個別的要因の分析（地域分析、個別分析）</w:t>
            </w:r>
          </w:p>
        </w:tc>
      </w:tr>
      <w:tr w:rsidR="00EF3F73" w14:paraId="5BEF9359" w14:textId="77777777" w:rsidTr="00AC7F19">
        <w:trPr>
          <w:trHeight w:val="2692"/>
        </w:trPr>
        <w:tc>
          <w:tcPr>
            <w:tcW w:w="9456" w:type="dxa"/>
          </w:tcPr>
          <w:p w14:paraId="2872ECB5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AB23174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13F1345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62FC255" w14:textId="2EA4FA78" w:rsidR="00EF3F73" w:rsidRPr="00026942" w:rsidRDefault="008A7EA8" w:rsidP="00666CEF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 xml:space="preserve">⑷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③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取引事例比較法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借地権の比準価格の試算</w:t>
            </w:r>
          </w:p>
        </w:tc>
      </w:tr>
      <w:tr w:rsidR="00EF3F73" w14:paraId="165295A1" w14:textId="77777777" w:rsidTr="00AC7F19">
        <w:trPr>
          <w:trHeight w:val="2692"/>
        </w:trPr>
        <w:tc>
          <w:tcPr>
            <w:tcW w:w="9456" w:type="dxa"/>
          </w:tcPr>
          <w:p w14:paraId="6BD2F01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35DCEC13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1942376B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5F0282D" w14:textId="415B479F" w:rsidR="00EF3F73" w:rsidRPr="00026942" w:rsidRDefault="008A7EA8" w:rsidP="00AC7F19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⑸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④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借地権割合法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借地権割合の査定</w:t>
            </w:r>
          </w:p>
        </w:tc>
      </w:tr>
      <w:tr w:rsidR="00EF3F73" w14:paraId="799A5C89" w14:textId="77777777" w:rsidTr="00AC7F19">
        <w:trPr>
          <w:trHeight w:val="2692"/>
        </w:trPr>
        <w:tc>
          <w:tcPr>
            <w:tcW w:w="9456" w:type="dxa"/>
          </w:tcPr>
          <w:p w14:paraId="1C54BB19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75971F6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255028E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1DCE549" w14:textId="687B901F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⑹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想定建物、想定賃料</w:t>
            </w:r>
          </w:p>
        </w:tc>
      </w:tr>
      <w:tr w:rsidR="00EF3F73" w14:paraId="182C899E" w14:textId="77777777" w:rsidTr="00AC7F19">
        <w:trPr>
          <w:trHeight w:val="2692"/>
        </w:trPr>
        <w:tc>
          <w:tcPr>
            <w:tcW w:w="9456" w:type="dxa"/>
          </w:tcPr>
          <w:p w14:paraId="124FBDA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5DF2DE7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721AC486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FA82EDD" w14:textId="2272F519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⑺　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純収益の査定</w:t>
            </w:r>
          </w:p>
        </w:tc>
      </w:tr>
      <w:tr w:rsidR="00EF3F73" w14:paraId="75729161" w14:textId="77777777" w:rsidTr="00AC7F19">
        <w:trPr>
          <w:trHeight w:val="2692"/>
        </w:trPr>
        <w:tc>
          <w:tcPr>
            <w:tcW w:w="9456" w:type="dxa"/>
          </w:tcPr>
          <w:p w14:paraId="07F24CA2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8FE2A60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1C3F3562" w14:textId="43273AFA" w:rsidR="002D7C06" w:rsidRPr="002D7C06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 xml:space="preserve">⑻　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 w:rsidR="00666CE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土地残余法：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還元利回りの査定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1C1A7F6E" w14:textId="77777777" w:rsidR="00EF3F73" w:rsidRPr="002D7C06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0F519A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42B015C4" w14:textId="3948688D" w:rsidR="002D7C06" w:rsidRPr="002D7C06" w:rsidRDefault="008A7EA8" w:rsidP="00EF3F73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⑼　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⑥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賃料差額還元法：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基礎価格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Pr="000F519A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C7855E8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0F519A" w14:paraId="6FE406C9" w14:textId="77777777" w:rsidTr="007D379D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EC2BD46" w14:textId="332146D2" w:rsidR="000F519A" w:rsidRPr="002D7C06" w:rsidRDefault="008A7EA8" w:rsidP="007D379D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⑽　</w:t>
            </w:r>
            <w:r w:rsidR="00666CEF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【グループ検討⑥】　賃料差額還元法：</w:t>
            </w:r>
            <w:r w:rsidR="00666CEF"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実際支払賃料と市場の地代水準との比較検討</w:t>
            </w:r>
          </w:p>
        </w:tc>
      </w:tr>
      <w:tr w:rsidR="000F519A" w14:paraId="0A74B09E" w14:textId="77777777" w:rsidTr="007D379D">
        <w:trPr>
          <w:trHeight w:val="2692"/>
        </w:trPr>
        <w:tc>
          <w:tcPr>
            <w:tcW w:w="9456" w:type="dxa"/>
          </w:tcPr>
          <w:p w14:paraId="19E53D7D" w14:textId="77777777" w:rsidR="000F519A" w:rsidRPr="000F519A" w:rsidRDefault="000F519A" w:rsidP="007D379D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F84AB8E" w14:textId="3EEE2F35" w:rsidR="000F519A" w:rsidRDefault="000F519A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4BC9A238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47095333" w14:textId="088F02AF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⑾　【グループ検討⑥】　賃料差額還元法：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期待利回りと還元利回りの査定</w:t>
            </w:r>
          </w:p>
        </w:tc>
      </w:tr>
      <w:tr w:rsidR="00666CEF" w14:paraId="55D26A45" w14:textId="77777777" w:rsidTr="00F52212">
        <w:trPr>
          <w:trHeight w:val="2692"/>
        </w:trPr>
        <w:tc>
          <w:tcPr>
            <w:tcW w:w="9456" w:type="dxa"/>
          </w:tcPr>
          <w:p w14:paraId="11611E41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295CE6F" w14:textId="581D4B6B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51000E56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0584C180" w14:textId="6E859F2D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>⑿　【グループ検討⑥】　賃料差額還元法：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賃料差額のうち取引の対象となる部分の査定</w:t>
            </w:r>
          </w:p>
        </w:tc>
      </w:tr>
      <w:tr w:rsidR="00666CEF" w14:paraId="5AFB1CBF" w14:textId="77777777" w:rsidTr="00F52212">
        <w:trPr>
          <w:trHeight w:val="2692"/>
        </w:trPr>
        <w:tc>
          <w:tcPr>
            <w:tcW w:w="9456" w:type="dxa"/>
          </w:tcPr>
          <w:p w14:paraId="0A32D3FC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6E33291" w14:textId="0517D7B2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66CEF" w14:paraId="5BF68571" w14:textId="77777777" w:rsidTr="00F52212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6E8AC00C" w14:textId="3624BA46" w:rsidR="00666CEF" w:rsidRPr="002D7C06" w:rsidRDefault="00666CEF" w:rsidP="00F52212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⒀　【グループ検討⑥】　底地：</w:t>
            </w:r>
            <w:r w:rsidRPr="00666CEF">
              <w:rPr>
                <w:rFonts w:ascii="ＭＳ ゴシック" w:eastAsia="ＭＳ ゴシック" w:hAnsi="ＭＳ ゴシック" w:cs="ＭＳ Ｐ明朝" w:hint="eastAsia"/>
                <w:sz w:val="21"/>
              </w:rPr>
              <w:t>底地の収益価格・更地、借地権、底地の価格の関係の検討</w:t>
            </w:r>
          </w:p>
        </w:tc>
      </w:tr>
      <w:tr w:rsidR="00666CEF" w14:paraId="537DEE53" w14:textId="77777777" w:rsidTr="00F52212">
        <w:trPr>
          <w:trHeight w:val="2692"/>
        </w:trPr>
        <w:tc>
          <w:tcPr>
            <w:tcW w:w="9456" w:type="dxa"/>
          </w:tcPr>
          <w:p w14:paraId="1B6A2E46" w14:textId="77777777" w:rsidR="00666CEF" w:rsidRPr="000F519A" w:rsidRDefault="00666CEF" w:rsidP="00F5221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EBA743E" w14:textId="520A71A6" w:rsidR="00666CEF" w:rsidRPr="00666CEF" w:rsidRDefault="00666CE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766536BF" w14:textId="77777777" w:rsidTr="00955DAB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EE1C592" w14:textId="2066BD5D" w:rsidR="00C124C6" w:rsidRPr="002D7C06" w:rsidRDefault="00666CEF" w:rsidP="00C124C6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⒁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その他　（その他、特にグループで気づいた点、議論した内容等があれば記載ください。）</w:t>
            </w:r>
          </w:p>
        </w:tc>
      </w:tr>
      <w:tr w:rsidR="00C124C6" w14:paraId="1CB0985F" w14:textId="77777777" w:rsidTr="00C124C6">
        <w:trPr>
          <w:trHeight w:val="1471"/>
        </w:trPr>
        <w:tc>
          <w:tcPr>
            <w:tcW w:w="9456" w:type="dxa"/>
          </w:tcPr>
          <w:p w14:paraId="23F22CE2" w14:textId="77777777" w:rsidR="00C124C6" w:rsidRPr="000F519A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17059E0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28D94749" w14:textId="493E35D3" w:rsidR="000F519A" w:rsidRPr="000F519A" w:rsidRDefault="000F519A" w:rsidP="000F519A">
      <w:pPr>
        <w:spacing w:after="0" w:line="240" w:lineRule="auto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以　上</w:t>
      </w:r>
    </w:p>
    <w:sectPr w:rsidR="000F519A" w:rsidRPr="000F519A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4819" w14:textId="77777777" w:rsidR="007E38F5" w:rsidRDefault="007E38F5" w:rsidP="003E61F9">
      <w:pPr>
        <w:spacing w:after="0" w:line="240" w:lineRule="auto"/>
      </w:pPr>
      <w:r>
        <w:separator/>
      </w:r>
    </w:p>
  </w:endnote>
  <w:endnote w:type="continuationSeparator" w:id="0">
    <w:p w14:paraId="358BBE8E" w14:textId="77777777" w:rsidR="007E38F5" w:rsidRDefault="007E38F5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E36D" w14:textId="77777777" w:rsidR="00220314" w:rsidRPr="000F519A" w:rsidRDefault="00D65315" w:rsidP="00220314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19"/>
      </w:rPr>
    </w:pPr>
    <w:r w:rsidRPr="000F519A">
      <w:rPr>
        <w:rFonts w:ascii="ＭＳ ゴシック" w:eastAsia="ＭＳ ゴシック" w:hAnsi="ＭＳ ゴシック" w:cs="ＭＳ Ｐ明朝"/>
        <w:sz w:val="19"/>
      </w:rPr>
      <w:t>公益社団法人日本不動産鑑定士協会連合会</w:t>
    </w:r>
  </w:p>
  <w:p w14:paraId="6FFCA636" w14:textId="4AB5BD46" w:rsidR="00D65315" w:rsidRPr="000F519A" w:rsidRDefault="00220314" w:rsidP="000F519A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21"/>
      </w:rPr>
    </w:pPr>
    <w:r w:rsidRPr="000F519A">
      <w:rPr>
        <w:rFonts w:ascii="ＭＳ ゴシック" w:eastAsia="ＭＳ ゴシック" w:hAnsi="ＭＳ ゴシック" w:cs="ＭＳ Ｐ明朝"/>
        <w:sz w:val="19"/>
      </w:rPr>
      <w:t>第1</w:t>
    </w:r>
    <w:r w:rsidR="003C4300">
      <w:rPr>
        <w:rFonts w:ascii="ＭＳ ゴシック" w:eastAsia="ＭＳ ゴシック" w:hAnsi="ＭＳ ゴシック" w:cs="ＭＳ Ｐ明朝" w:hint="eastAsia"/>
        <w:sz w:val="19"/>
      </w:rPr>
      <w:t>5</w:t>
    </w:r>
    <w:r w:rsidRPr="000F519A">
      <w:rPr>
        <w:rFonts w:ascii="ＭＳ ゴシック" w:eastAsia="ＭＳ ゴシック" w:hAnsi="ＭＳ ゴシック" w:cs="ＭＳ Ｐ明朝"/>
        <w:sz w:val="19"/>
      </w:rPr>
      <w:t>回実務修習・基本演習（第</w:t>
    </w:r>
    <w:r w:rsidR="00666CEF">
      <w:rPr>
        <w:rFonts w:ascii="ＭＳ ゴシック" w:eastAsia="ＭＳ ゴシック" w:hAnsi="ＭＳ ゴシック" w:cs="ＭＳ Ｐ明朝" w:hint="eastAsia"/>
        <w:sz w:val="19"/>
      </w:rPr>
      <w:t>二</w:t>
    </w:r>
    <w:r w:rsidRPr="000F519A">
      <w:rPr>
        <w:rFonts w:ascii="ＭＳ ゴシック" w:eastAsia="ＭＳ ゴシック" w:hAnsi="ＭＳ ゴシック" w:cs="ＭＳ Ｐ明朝"/>
        <w:sz w:val="19"/>
      </w:rPr>
      <w:t>段階）</w:t>
    </w:r>
  </w:p>
  <w:p w14:paraId="4A8148BF" w14:textId="7325D1C6" w:rsidR="00220314" w:rsidRPr="000F519A" w:rsidRDefault="000F519A" w:rsidP="00220314">
    <w:pPr>
      <w:pStyle w:val="a5"/>
      <w:spacing w:after="0" w:line="240" w:lineRule="atLeast"/>
      <w:rPr>
        <w:rFonts w:ascii="ＭＳ ゴシック" w:eastAsia="ＭＳ ゴシック" w:hAnsi="ＭＳ ゴシック" w:cs="ＭＳ 明朝"/>
        <w:sz w:val="20"/>
        <w:szCs w:val="20"/>
      </w:rPr>
    </w:pPr>
    <w:r>
      <w:rPr>
        <w:rFonts w:ascii="ＭＳ ゴシック" w:eastAsia="ＭＳ ゴシック" w:hAnsi="ＭＳ ゴシック" w:cs="ＭＳ 明朝"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30D9" w14:textId="77777777" w:rsidR="007E38F5" w:rsidRDefault="007E38F5" w:rsidP="003E61F9">
      <w:pPr>
        <w:spacing w:after="0" w:line="240" w:lineRule="auto"/>
      </w:pPr>
      <w:r>
        <w:separator/>
      </w:r>
    </w:p>
  </w:footnote>
  <w:footnote w:type="continuationSeparator" w:id="0">
    <w:p w14:paraId="302981DF" w14:textId="77777777" w:rsidR="007E38F5" w:rsidRDefault="007E38F5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5730" w14:textId="17129353" w:rsidR="00FC70DB" w:rsidRPr="00A9206E" w:rsidRDefault="00FC70DB" w:rsidP="00A9206E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47"/>
    <w:rsid w:val="00026942"/>
    <w:rsid w:val="000D2D7F"/>
    <w:rsid w:val="000F519A"/>
    <w:rsid w:val="00220314"/>
    <w:rsid w:val="002D7C06"/>
    <w:rsid w:val="002E473E"/>
    <w:rsid w:val="00395007"/>
    <w:rsid w:val="003C4300"/>
    <w:rsid w:val="003D2958"/>
    <w:rsid w:val="003D77A8"/>
    <w:rsid w:val="003E61F9"/>
    <w:rsid w:val="004C103D"/>
    <w:rsid w:val="00666CEF"/>
    <w:rsid w:val="006D0DD9"/>
    <w:rsid w:val="006D7B4E"/>
    <w:rsid w:val="00704ABB"/>
    <w:rsid w:val="00751B49"/>
    <w:rsid w:val="007D7433"/>
    <w:rsid w:val="007E38F5"/>
    <w:rsid w:val="008A7EA8"/>
    <w:rsid w:val="0090191D"/>
    <w:rsid w:val="00970E84"/>
    <w:rsid w:val="009B39C8"/>
    <w:rsid w:val="009D2347"/>
    <w:rsid w:val="00A33CA2"/>
    <w:rsid w:val="00A63ECB"/>
    <w:rsid w:val="00A9206E"/>
    <w:rsid w:val="00AF20B1"/>
    <w:rsid w:val="00AF5C6A"/>
    <w:rsid w:val="00B2573C"/>
    <w:rsid w:val="00C114E7"/>
    <w:rsid w:val="00C124C6"/>
    <w:rsid w:val="00C23602"/>
    <w:rsid w:val="00C906A4"/>
    <w:rsid w:val="00CE4CB7"/>
    <w:rsid w:val="00CE7020"/>
    <w:rsid w:val="00D3159F"/>
    <w:rsid w:val="00D65315"/>
    <w:rsid w:val="00DE7BDC"/>
    <w:rsid w:val="00E37486"/>
    <w:rsid w:val="00E50EC9"/>
    <w:rsid w:val="00EC2936"/>
    <w:rsid w:val="00EF3F73"/>
    <w:rsid w:val="00F03E1C"/>
    <w:rsid w:val="00F16D9D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1C567BD3-0B8E-47A0-B611-85C8271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C2C2-3FA5-4455-81F2-C7C053BA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</Words>
  <Characters>617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terms:modified xsi:type="dcterms:W3CDTF">2021-07-13T06:20:00Z</dcterms:modified>
</cp:coreProperties>
</file>