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DEDB" w14:textId="77777777" w:rsidR="007A4ED1" w:rsidRPr="000B2087" w:rsidRDefault="007A4ED1" w:rsidP="007A4ED1">
      <w:pPr>
        <w:jc w:val="right"/>
      </w:pPr>
      <w:r w:rsidRPr="000B2087">
        <w:rPr>
          <w:rFonts w:hint="eastAsia"/>
        </w:rPr>
        <w:t>発行番号　○○第○○○○号</w:t>
      </w:r>
    </w:p>
    <w:p w14:paraId="2CEE43D6" w14:textId="61946753" w:rsidR="007A4ED1" w:rsidRPr="000B2087" w:rsidRDefault="007A4ED1" w:rsidP="007A4ED1">
      <w:pPr>
        <w:wordWrap w:val="0"/>
        <w:jc w:val="right"/>
      </w:pPr>
      <w:r w:rsidRPr="000B2087">
        <w:rPr>
          <w:rFonts w:hint="eastAsia"/>
        </w:rPr>
        <w:t xml:space="preserve">発行日付　</w:t>
      </w:r>
      <w:r w:rsidR="00F50B5B">
        <w:rPr>
          <w:rFonts w:hint="eastAsia"/>
        </w:rPr>
        <w:t>令和</w:t>
      </w:r>
      <w:r w:rsidRPr="000B2087">
        <w:rPr>
          <w:rFonts w:hint="eastAsia"/>
        </w:rPr>
        <w:t>○年○月○日</w:t>
      </w:r>
    </w:p>
    <w:p w14:paraId="4BAD3F22" w14:textId="77777777" w:rsidR="007A4ED1" w:rsidRPr="000B2087" w:rsidRDefault="007A4ED1" w:rsidP="007A4ED1">
      <w:pPr>
        <w:jc w:val="right"/>
      </w:pPr>
    </w:p>
    <w:p w14:paraId="505BE5C0" w14:textId="1295A3CF" w:rsidR="007A4ED1" w:rsidRPr="000B2087" w:rsidRDefault="00D70FBC" w:rsidP="007A4ED1">
      <w:pPr>
        <w:jc w:val="right"/>
      </w:pPr>
      <w:r>
        <w:rPr>
          <w:noProof/>
        </w:rPr>
        <mc:AlternateContent>
          <mc:Choice Requires="wps">
            <w:drawing>
              <wp:anchor distT="0" distB="0" distL="114300" distR="114300" simplePos="0" relativeHeight="251664896" behindDoc="0" locked="0" layoutInCell="1" allowOverlap="1" wp14:anchorId="11BA07F4" wp14:editId="73408D88">
                <wp:simplePos x="0" y="0"/>
                <wp:positionH relativeFrom="margin">
                  <wp:posOffset>24765</wp:posOffset>
                </wp:positionH>
                <wp:positionV relativeFrom="paragraph">
                  <wp:posOffset>180975</wp:posOffset>
                </wp:positionV>
                <wp:extent cx="5353050" cy="806450"/>
                <wp:effectExtent l="0" t="0" r="19050" b="12700"/>
                <wp:wrapNone/>
                <wp:docPr id="12" name="テキスト ボックス 12"/>
                <wp:cNvGraphicFramePr/>
                <a:graphic xmlns:a="http://schemas.openxmlformats.org/drawingml/2006/main">
                  <a:graphicData uri="http://schemas.microsoft.com/office/word/2010/wordprocessingShape">
                    <wps:wsp>
                      <wps:cNvSpPr txBox="1"/>
                      <wps:spPr>
                        <a:xfrm>
                          <a:off x="0" y="0"/>
                          <a:ext cx="5353050" cy="806450"/>
                        </a:xfrm>
                        <a:prstGeom prst="rect">
                          <a:avLst/>
                        </a:prstGeom>
                        <a:solidFill>
                          <a:schemeClr val="lt1"/>
                        </a:solidFill>
                        <a:ln w="6350">
                          <a:solidFill>
                            <a:srgbClr val="0000FF"/>
                          </a:solidFill>
                        </a:ln>
                      </wps:spPr>
                      <wps:txbx>
                        <w:txbxContent>
                          <w:p w14:paraId="798B9E0F" w14:textId="77777777" w:rsidR="003A4EB7" w:rsidRDefault="003A4EB7" w:rsidP="003A4EB7">
                            <w:pPr>
                              <w:ind w:firstLineChars="100" w:firstLine="226"/>
                              <w:rPr>
                                <w:color w:val="0000FF"/>
                              </w:rPr>
                            </w:pPr>
                            <w:r>
                              <w:rPr>
                                <w:rFonts w:hint="eastAsia"/>
                                <w:color w:val="0000FF"/>
                              </w:rPr>
                              <w:t>本</w:t>
                            </w:r>
                            <w:r w:rsidRPr="00B705F9">
                              <w:rPr>
                                <w:rFonts w:hint="eastAsia"/>
                                <w:color w:val="0000FF"/>
                              </w:rPr>
                              <w:t>記載例は</w:t>
                            </w:r>
                            <w:r>
                              <w:rPr>
                                <w:rFonts w:hint="eastAsia"/>
                                <w:color w:val="0000FF"/>
                              </w:rPr>
                              <w:t>一例であり、</w:t>
                            </w:r>
                            <w:r w:rsidRPr="00B705F9">
                              <w:rPr>
                                <w:rFonts w:hint="eastAsia"/>
                                <w:color w:val="0000FF"/>
                              </w:rPr>
                              <w:t>これと異なる記載を制約するものではありません。</w:t>
                            </w:r>
                          </w:p>
                          <w:p w14:paraId="463A93AD" w14:textId="2AD374CE" w:rsidR="00D70FBC" w:rsidRPr="00B705F9" w:rsidRDefault="00D70FBC" w:rsidP="003A4EB7">
                            <w:pPr>
                              <w:ind w:firstLineChars="100" w:firstLine="226"/>
                              <w:rPr>
                                <w:color w:val="0000FF"/>
                              </w:rPr>
                            </w:pPr>
                            <w:r w:rsidRPr="00B705F9">
                              <w:rPr>
                                <w:rFonts w:hint="eastAsia"/>
                                <w:color w:val="0000FF"/>
                              </w:rPr>
                              <w:t>また、全ての類型についての記載事項が網羅されているものではない点にもご留意のうえ、実務に当たって適宜参考としてください</w:t>
                            </w:r>
                            <w:r w:rsidR="008E7CD5" w:rsidRPr="0003716E">
                              <w:rPr>
                                <w:rFonts w:hint="eastAsia"/>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A07F4" id="_x0000_t202" coordsize="21600,21600" o:spt="202" path="m,l,21600r21600,l21600,xe">
                <v:stroke joinstyle="miter"/>
                <v:path gradientshapeok="t" o:connecttype="rect"/>
              </v:shapetype>
              <v:shape id="テキスト ボックス 12" o:spid="_x0000_s1026" type="#_x0000_t202" style="position:absolute;left:0;text-align:left;margin-left:1.95pt;margin-top:14.25pt;width:421.5pt;height:6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" fillcolor="white [3201]" strokecolor="blue" strokeweight=".5pt">
                <v:textbox>
                  <w:txbxContent>
                    <w:p w14:paraId="798B9E0F" w14:textId="77777777" w:rsidR="003A4EB7" w:rsidRDefault="003A4EB7" w:rsidP="003A4EB7">
                      <w:pPr>
                        <w:ind w:firstLineChars="100" w:firstLine="226"/>
                        <w:rPr>
                          <w:color w:val="0000FF"/>
                        </w:rPr>
                      </w:pPr>
                      <w:r>
                        <w:rPr>
                          <w:rFonts w:hint="eastAsia"/>
                          <w:color w:val="0000FF"/>
                        </w:rPr>
                        <w:t>本</w:t>
                      </w:r>
                      <w:r w:rsidRPr="00B705F9">
                        <w:rPr>
                          <w:rFonts w:hint="eastAsia"/>
                          <w:color w:val="0000FF"/>
                        </w:rPr>
                        <w:t>記載例は</w:t>
                      </w:r>
                      <w:r>
                        <w:rPr>
                          <w:rFonts w:hint="eastAsia"/>
                          <w:color w:val="0000FF"/>
                        </w:rPr>
                        <w:t>一例であり、</w:t>
                      </w:r>
                      <w:r w:rsidRPr="00B705F9">
                        <w:rPr>
                          <w:rFonts w:hint="eastAsia"/>
                          <w:color w:val="0000FF"/>
                        </w:rPr>
                        <w:t>これと異なる記載を制約するものではありません。</w:t>
                      </w:r>
                    </w:p>
                    <w:p w14:paraId="463A93AD" w14:textId="2AD374CE" w:rsidR="00D70FBC" w:rsidRPr="00B705F9" w:rsidRDefault="00D70FBC" w:rsidP="003A4EB7">
                      <w:pPr>
                        <w:ind w:firstLineChars="100" w:firstLine="226"/>
                        <w:rPr>
                          <w:color w:val="0000FF"/>
                        </w:rPr>
                      </w:pPr>
                      <w:r w:rsidRPr="00B705F9">
                        <w:rPr>
                          <w:rFonts w:hint="eastAsia"/>
                          <w:color w:val="0000FF"/>
                        </w:rPr>
                        <w:t>また、全ての類型についての記載事項が網羅されているものではない点にもご留意のうえ、実務に当たって適宜参考としてください</w:t>
                      </w:r>
                      <w:r w:rsidR="008E7CD5" w:rsidRPr="0003716E">
                        <w:rPr>
                          <w:rFonts w:hint="eastAsia"/>
                          <w:color w:val="0000FF"/>
                        </w:rPr>
                        <w:t>。</w:t>
                      </w:r>
                    </w:p>
                  </w:txbxContent>
                </v:textbox>
                <w10:wrap anchorx="margin"/>
              </v:shape>
            </w:pict>
          </mc:Fallback>
        </mc:AlternateContent>
      </w:r>
    </w:p>
    <w:p w14:paraId="7089CDE4" w14:textId="77777777" w:rsidR="007A4ED1" w:rsidRPr="000B2087" w:rsidRDefault="007A4ED1" w:rsidP="007A4ED1">
      <w:pPr>
        <w:jc w:val="right"/>
      </w:pPr>
    </w:p>
    <w:p w14:paraId="71AC872E" w14:textId="77777777" w:rsidR="007A4ED1" w:rsidRPr="000B2087" w:rsidRDefault="007A4ED1" w:rsidP="007A4ED1">
      <w:pPr>
        <w:jc w:val="center"/>
        <w:rPr>
          <w:sz w:val="44"/>
          <w:szCs w:val="44"/>
        </w:rPr>
      </w:pPr>
    </w:p>
    <w:p w14:paraId="02CAEA86" w14:textId="77777777" w:rsidR="007A4ED1" w:rsidRPr="000B2087" w:rsidRDefault="007A4ED1" w:rsidP="007A4ED1">
      <w:pPr>
        <w:jc w:val="center"/>
        <w:rPr>
          <w:sz w:val="44"/>
          <w:szCs w:val="44"/>
        </w:rPr>
      </w:pPr>
    </w:p>
    <w:p w14:paraId="3D93BF11" w14:textId="77777777" w:rsidR="007A4ED1" w:rsidRPr="000B2087" w:rsidRDefault="007A4ED1" w:rsidP="007A4ED1">
      <w:pPr>
        <w:jc w:val="center"/>
        <w:rPr>
          <w:sz w:val="48"/>
          <w:szCs w:val="48"/>
        </w:rPr>
      </w:pPr>
      <w:r w:rsidRPr="00AF2E12">
        <w:rPr>
          <w:rFonts w:hint="eastAsia"/>
          <w:sz w:val="48"/>
          <w:szCs w:val="48"/>
        </w:rPr>
        <w:t>不</w:t>
      </w:r>
      <w:r>
        <w:rPr>
          <w:rFonts w:hint="eastAsia"/>
          <w:sz w:val="48"/>
          <w:szCs w:val="48"/>
        </w:rPr>
        <w:t xml:space="preserve"> </w:t>
      </w:r>
      <w:r w:rsidRPr="00AF2E12">
        <w:rPr>
          <w:rFonts w:hint="eastAsia"/>
          <w:sz w:val="48"/>
          <w:szCs w:val="48"/>
        </w:rPr>
        <w:t>動</w:t>
      </w:r>
      <w:r>
        <w:rPr>
          <w:rFonts w:hint="eastAsia"/>
          <w:sz w:val="48"/>
          <w:szCs w:val="48"/>
        </w:rPr>
        <w:t xml:space="preserve"> </w:t>
      </w:r>
      <w:r w:rsidRPr="00AF2E12">
        <w:rPr>
          <w:rFonts w:hint="eastAsia"/>
          <w:sz w:val="48"/>
          <w:szCs w:val="48"/>
        </w:rPr>
        <w:t>産</w:t>
      </w:r>
      <w:r>
        <w:rPr>
          <w:rFonts w:hint="eastAsia"/>
          <w:sz w:val="48"/>
          <w:szCs w:val="48"/>
        </w:rPr>
        <w:t xml:space="preserve"> </w:t>
      </w:r>
      <w:r w:rsidRPr="00AF2E12">
        <w:rPr>
          <w:rFonts w:hint="eastAsia"/>
          <w:sz w:val="48"/>
          <w:szCs w:val="48"/>
        </w:rPr>
        <w:t>鑑</w:t>
      </w:r>
      <w:r>
        <w:rPr>
          <w:rFonts w:hint="eastAsia"/>
          <w:sz w:val="48"/>
          <w:szCs w:val="48"/>
        </w:rPr>
        <w:t xml:space="preserve"> </w:t>
      </w:r>
      <w:r w:rsidRPr="00AF2E12">
        <w:rPr>
          <w:rFonts w:hint="eastAsia"/>
          <w:sz w:val="48"/>
          <w:szCs w:val="48"/>
        </w:rPr>
        <w:t>定</w:t>
      </w:r>
      <w:r>
        <w:rPr>
          <w:rFonts w:hint="eastAsia"/>
          <w:sz w:val="48"/>
          <w:szCs w:val="48"/>
        </w:rPr>
        <w:t xml:space="preserve"> </w:t>
      </w:r>
      <w:r w:rsidRPr="00AF2E12">
        <w:rPr>
          <w:rFonts w:hint="eastAsia"/>
          <w:sz w:val="48"/>
          <w:szCs w:val="48"/>
        </w:rPr>
        <w:t>評</w:t>
      </w:r>
      <w:r>
        <w:rPr>
          <w:rFonts w:hint="eastAsia"/>
          <w:sz w:val="48"/>
          <w:szCs w:val="48"/>
        </w:rPr>
        <w:t xml:space="preserve"> </w:t>
      </w:r>
      <w:r w:rsidRPr="00AF2E12">
        <w:rPr>
          <w:rFonts w:hint="eastAsia"/>
          <w:sz w:val="48"/>
          <w:szCs w:val="48"/>
        </w:rPr>
        <w:t>価</w:t>
      </w:r>
      <w:r>
        <w:rPr>
          <w:rFonts w:hint="eastAsia"/>
          <w:sz w:val="48"/>
          <w:szCs w:val="48"/>
        </w:rPr>
        <w:t xml:space="preserve"> </w:t>
      </w:r>
      <w:r w:rsidRPr="00AF2E12">
        <w:rPr>
          <w:rFonts w:hint="eastAsia"/>
          <w:sz w:val="48"/>
          <w:szCs w:val="48"/>
        </w:rPr>
        <w:t>書</w:t>
      </w:r>
    </w:p>
    <w:p w14:paraId="6815C558" w14:textId="77777777" w:rsidR="007A4ED1" w:rsidRPr="00E7767B" w:rsidRDefault="007A4ED1" w:rsidP="007A4ED1">
      <w:pPr>
        <w:jc w:val="center"/>
      </w:pPr>
    </w:p>
    <w:p w14:paraId="2640AD78" w14:textId="77777777" w:rsidR="007A4ED1" w:rsidRPr="00630ADC" w:rsidRDefault="007A4ED1" w:rsidP="007A4ED1"/>
    <w:p w14:paraId="1A4B88AC" w14:textId="77777777" w:rsidR="007A4ED1" w:rsidRPr="000B2087" w:rsidRDefault="007A4ED1" w:rsidP="007A4ED1"/>
    <w:p w14:paraId="5EC6EB2D" w14:textId="77777777" w:rsidR="007A4ED1" w:rsidRPr="000B2087" w:rsidRDefault="007A4ED1" w:rsidP="007A4ED1">
      <w:pPr>
        <w:rPr>
          <w:rFonts w:ascii="ＭＳ ゴシック" w:eastAsia="ＭＳ ゴシック" w:hAnsi="ＭＳ ゴシック"/>
          <w:sz w:val="24"/>
          <w:szCs w:val="24"/>
        </w:rPr>
      </w:pPr>
      <w:r w:rsidRPr="000B2087">
        <w:rPr>
          <w:rFonts w:ascii="ＭＳ ゴシック" w:eastAsia="ＭＳ ゴシック" w:hAnsi="ＭＳ ゴシック" w:hint="eastAsia"/>
          <w:sz w:val="24"/>
          <w:szCs w:val="24"/>
        </w:rPr>
        <w:t>（依頼者）</w:t>
      </w:r>
    </w:p>
    <w:p w14:paraId="1038FC23" w14:textId="23FD24BA" w:rsidR="007A4ED1" w:rsidRPr="00E53319" w:rsidRDefault="00F50B5B" w:rsidP="007A4ED1">
      <w:pPr>
        <w:ind w:firstLineChars="100" w:firstLine="336"/>
        <w:rPr>
          <w:sz w:val="32"/>
          <w:szCs w:val="32"/>
        </w:rPr>
      </w:pPr>
      <w:r w:rsidRPr="00E53319">
        <w:rPr>
          <w:rFonts w:hint="eastAsia"/>
          <w:noProof/>
          <w:sz w:val="32"/>
          <w:szCs w:val="32"/>
        </w:rPr>
        <mc:AlternateContent>
          <mc:Choice Requires="wps">
            <w:drawing>
              <wp:anchor distT="0" distB="0" distL="114300" distR="114300" simplePos="0" relativeHeight="251654656" behindDoc="0" locked="0" layoutInCell="1" allowOverlap="1" wp14:anchorId="648329D1" wp14:editId="3AC1483D">
                <wp:simplePos x="0" y="0"/>
                <wp:positionH relativeFrom="column">
                  <wp:posOffset>2472690</wp:posOffset>
                </wp:positionH>
                <wp:positionV relativeFrom="paragraph">
                  <wp:posOffset>140970</wp:posOffset>
                </wp:positionV>
                <wp:extent cx="2089150" cy="1312545"/>
                <wp:effectExtent l="0" t="0" r="0" b="0"/>
                <wp:wrapNone/>
                <wp:docPr id="9" name="AutoShape 2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1312545"/>
                        </a:xfrm>
                        <a:prstGeom prst="wedgeEllipseCallout">
                          <a:avLst>
                            <a:gd name="adj1" fmla="val -76931"/>
                            <a:gd name="adj2" fmla="val -15407"/>
                          </a:avLst>
                        </a:prstGeom>
                        <a:solidFill>
                          <a:srgbClr val="FFFFFF"/>
                        </a:solidFill>
                        <a:ln w="9525">
                          <a:solidFill>
                            <a:srgbClr val="000000"/>
                          </a:solidFill>
                          <a:miter lim="800000"/>
                          <a:headEnd/>
                          <a:tailEnd/>
                        </a:ln>
                      </wps:spPr>
                      <wps:txbx>
                        <w:txbxContent>
                          <w:p w14:paraId="73192281" w14:textId="77777777" w:rsidR="007A4ED1" w:rsidRPr="00E85A7C" w:rsidRDefault="007A4ED1" w:rsidP="007A4ED1">
                            <w:pPr>
                              <w:rPr>
                                <w:color w:val="0000FF"/>
                                <w:sz w:val="18"/>
                                <w:szCs w:val="18"/>
                              </w:rPr>
                            </w:pPr>
                            <w:r w:rsidRPr="00610564">
                              <w:rPr>
                                <w:rFonts w:hint="eastAsia"/>
                                <w:color w:val="0000FF"/>
                                <w:sz w:val="18"/>
                                <w:szCs w:val="18"/>
                              </w:rPr>
                              <w:t>依頼者以外へ提出する場合のみ記</w:t>
                            </w:r>
                            <w:r w:rsidRPr="00E85A7C">
                              <w:rPr>
                                <w:rFonts w:hint="eastAsia"/>
                                <w:color w:val="0000FF"/>
                                <w:sz w:val="18"/>
                                <w:szCs w:val="18"/>
                              </w:rPr>
                              <w:t>載。</w:t>
                            </w:r>
                            <w:r w:rsidR="007F3BF1" w:rsidRPr="00E85A7C">
                              <w:rPr>
                                <w:rFonts w:hint="eastAsia"/>
                                <w:color w:val="0000FF"/>
                                <w:sz w:val="18"/>
                                <w:szCs w:val="18"/>
                              </w:rPr>
                              <w:t>本文の中に「提出先」として記載してもよい</w:t>
                            </w:r>
                            <w:r w:rsidR="00CC6B40" w:rsidRPr="00E85A7C">
                              <w:rPr>
                                <w:rFonts w:hint="eastAsia"/>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329D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638" o:spid="_x0000_s1027" type="#_x0000_t63" style="position:absolute;left:0;text-align:left;margin-left:194.7pt;margin-top:11.1pt;width:164.5pt;height:10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" adj="-5817,7472">
                <v:textbox inset="5.85pt,.7pt,5.85pt,.7pt">
                  <w:txbxContent>
                    <w:p w14:paraId="73192281" w14:textId="77777777" w:rsidR="007A4ED1" w:rsidRPr="00E85A7C" w:rsidRDefault="007A4ED1" w:rsidP="007A4ED1">
                      <w:pPr>
                        <w:rPr>
                          <w:color w:val="0000FF"/>
                          <w:sz w:val="18"/>
                          <w:szCs w:val="18"/>
                        </w:rPr>
                      </w:pPr>
                      <w:r w:rsidRPr="00610564">
                        <w:rPr>
                          <w:rFonts w:hint="eastAsia"/>
                          <w:color w:val="0000FF"/>
                          <w:sz w:val="18"/>
                          <w:szCs w:val="18"/>
                        </w:rPr>
                        <w:t>依頼者以外へ提出する場合のみ記</w:t>
                      </w:r>
                      <w:r w:rsidRPr="00E85A7C">
                        <w:rPr>
                          <w:rFonts w:hint="eastAsia"/>
                          <w:color w:val="0000FF"/>
                          <w:sz w:val="18"/>
                          <w:szCs w:val="18"/>
                        </w:rPr>
                        <w:t>載。</w:t>
                      </w:r>
                      <w:r w:rsidR="007F3BF1" w:rsidRPr="00E85A7C">
                        <w:rPr>
                          <w:rFonts w:hint="eastAsia"/>
                          <w:color w:val="0000FF"/>
                          <w:sz w:val="18"/>
                          <w:szCs w:val="18"/>
                        </w:rPr>
                        <w:t>本文の中に「提出先」として記載してもよい</w:t>
                      </w:r>
                      <w:r w:rsidR="00CC6B40" w:rsidRPr="00E85A7C">
                        <w:rPr>
                          <w:rFonts w:hint="eastAsia"/>
                          <w:color w:val="0000FF"/>
                          <w:sz w:val="18"/>
                          <w:szCs w:val="18"/>
                        </w:rPr>
                        <w:t>。</w:t>
                      </w:r>
                    </w:p>
                  </w:txbxContent>
                </v:textbox>
              </v:shape>
            </w:pict>
          </mc:Fallback>
        </mc:AlternateContent>
      </w:r>
      <w:r w:rsidR="007A4ED1" w:rsidRPr="00E53319">
        <w:rPr>
          <w:rFonts w:hint="eastAsia"/>
          <w:sz w:val="32"/>
          <w:szCs w:val="32"/>
        </w:rPr>
        <w:t>株式会社○○○○　様</w:t>
      </w:r>
    </w:p>
    <w:p w14:paraId="752D7592" w14:textId="77777777" w:rsidR="007A4ED1" w:rsidRPr="000B2087" w:rsidRDefault="007A4ED1" w:rsidP="007A4ED1">
      <w:pPr>
        <w:outlineLvl w:val="0"/>
        <w:rPr>
          <w:rFonts w:ascii="ＭＳ ゴシック" w:eastAsia="ＭＳ ゴシック" w:hAnsi="ＭＳ ゴシック"/>
          <w:sz w:val="24"/>
          <w:szCs w:val="24"/>
        </w:rPr>
      </w:pPr>
      <w:r w:rsidRPr="000B2087">
        <w:rPr>
          <w:rFonts w:ascii="ＭＳ ゴシック" w:eastAsia="ＭＳ ゴシック" w:hAnsi="ＭＳ ゴシック" w:hint="eastAsia"/>
          <w:sz w:val="24"/>
          <w:szCs w:val="24"/>
        </w:rPr>
        <w:t>（依頼者以外の提出先）</w:t>
      </w:r>
    </w:p>
    <w:p w14:paraId="6C045E58" w14:textId="77777777" w:rsidR="007A4ED1" w:rsidRPr="00E53319" w:rsidRDefault="007A4ED1" w:rsidP="007A4ED1">
      <w:pPr>
        <w:ind w:firstLineChars="100" w:firstLine="336"/>
        <w:rPr>
          <w:sz w:val="32"/>
          <w:szCs w:val="32"/>
        </w:rPr>
      </w:pPr>
      <w:r w:rsidRPr="00E53319">
        <w:rPr>
          <w:rFonts w:hint="eastAsia"/>
          <w:sz w:val="32"/>
          <w:szCs w:val="32"/>
        </w:rPr>
        <w:t>株式会社</w:t>
      </w:r>
      <w:r>
        <w:rPr>
          <w:rFonts w:hint="eastAsia"/>
          <w:sz w:val="32"/>
          <w:szCs w:val="32"/>
        </w:rPr>
        <w:t>△△△△</w:t>
      </w:r>
      <w:r w:rsidRPr="00E53319">
        <w:rPr>
          <w:rFonts w:hint="eastAsia"/>
          <w:sz w:val="32"/>
          <w:szCs w:val="32"/>
        </w:rPr>
        <w:t xml:space="preserve">　様</w:t>
      </w:r>
    </w:p>
    <w:p w14:paraId="7EA43CFE" w14:textId="77777777" w:rsidR="007A4ED1" w:rsidRPr="000B2087" w:rsidRDefault="007A4ED1" w:rsidP="007A4ED1">
      <w:pPr>
        <w:rPr>
          <w:u w:val="single"/>
        </w:rPr>
      </w:pPr>
    </w:p>
    <w:p w14:paraId="7DC4D32E" w14:textId="77777777" w:rsidR="007A4ED1" w:rsidRPr="000B2087" w:rsidRDefault="007A4ED1" w:rsidP="007A4ED1">
      <w:pPr>
        <w:rPr>
          <w:u w:val="single"/>
        </w:rPr>
      </w:pPr>
    </w:p>
    <w:p w14:paraId="02E6961C" w14:textId="77777777" w:rsidR="007A4ED1" w:rsidRPr="000B2087" w:rsidRDefault="007A4ED1" w:rsidP="007A4ED1">
      <w:pPr>
        <w:rPr>
          <w:u w:val="single"/>
        </w:rPr>
      </w:pPr>
    </w:p>
    <w:p w14:paraId="6319502A" w14:textId="4D0144E5" w:rsidR="007A4ED1" w:rsidRPr="000B2087" w:rsidRDefault="007A4ED1" w:rsidP="007A4ED1">
      <w:pPr>
        <w:jc w:val="right"/>
      </w:pPr>
      <w:r w:rsidRPr="000B2087">
        <w:rPr>
          <w:rFonts w:hint="eastAsia"/>
        </w:rPr>
        <w:t>東京都○○区○○町○丁目○番○号</w:t>
      </w:r>
    </w:p>
    <w:p w14:paraId="5D254A9A" w14:textId="44BCF0B7" w:rsidR="007A4ED1" w:rsidRPr="000B2087" w:rsidRDefault="000E02F0" w:rsidP="007A4ED1">
      <w:pPr>
        <w:jc w:val="right"/>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6704" behindDoc="0" locked="0" layoutInCell="1" allowOverlap="1" wp14:anchorId="16E82A2B" wp14:editId="7A0DC69B">
                <wp:simplePos x="0" y="0"/>
                <wp:positionH relativeFrom="column">
                  <wp:posOffset>71755</wp:posOffset>
                </wp:positionH>
                <wp:positionV relativeFrom="paragraph">
                  <wp:posOffset>32385</wp:posOffset>
                </wp:positionV>
                <wp:extent cx="2357120" cy="2096135"/>
                <wp:effectExtent l="19050" t="19050" r="195580" b="37465"/>
                <wp:wrapNone/>
                <wp:docPr id="8" name="AutoShape 2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2096135"/>
                        </a:xfrm>
                        <a:prstGeom prst="wedgeEllipseCallout">
                          <a:avLst>
                            <a:gd name="adj1" fmla="val 56681"/>
                            <a:gd name="adj2" fmla="val 18097"/>
                          </a:avLst>
                        </a:prstGeom>
                        <a:solidFill>
                          <a:srgbClr val="FFFFFF"/>
                        </a:solidFill>
                        <a:ln w="9525">
                          <a:solidFill>
                            <a:srgbClr val="000000"/>
                          </a:solidFill>
                          <a:miter lim="800000"/>
                          <a:headEnd/>
                          <a:tailEnd/>
                        </a:ln>
                      </wps:spPr>
                      <wps:txbx>
                        <w:txbxContent>
                          <w:p w14:paraId="0B7045E0" w14:textId="5E80C7BE" w:rsidR="007A4ED1" w:rsidRPr="00E85A7C" w:rsidRDefault="007A4ED1" w:rsidP="007A4ED1">
                            <w:pPr>
                              <w:rPr>
                                <w:color w:val="0000FF"/>
                                <w:sz w:val="18"/>
                                <w:szCs w:val="18"/>
                              </w:rPr>
                            </w:pPr>
                            <w:r w:rsidRPr="00011013">
                              <w:rPr>
                                <w:rFonts w:hint="eastAsia"/>
                                <w:color w:val="0000FF"/>
                                <w:sz w:val="18"/>
                                <w:szCs w:val="18"/>
                              </w:rPr>
                              <w:t>提携先であっても、鑑定評価の主たる部分に関</w:t>
                            </w:r>
                            <w:r w:rsidR="00BC0A49" w:rsidRPr="00011013">
                              <w:rPr>
                                <w:rFonts w:hint="eastAsia"/>
                                <w:color w:val="0000FF"/>
                                <w:sz w:val="18"/>
                                <w:szCs w:val="18"/>
                              </w:rPr>
                              <w:t>与（単なる支援は除く。）した場合には、業者名を記載するととも</w:t>
                            </w:r>
                            <w:r w:rsidR="00BC0A49" w:rsidRPr="00E85A7C">
                              <w:rPr>
                                <w:rFonts w:hint="eastAsia"/>
                                <w:color w:val="0000FF"/>
                                <w:sz w:val="18"/>
                                <w:szCs w:val="18"/>
                              </w:rPr>
                              <w:t>に関与した不動産鑑定士が</w:t>
                            </w:r>
                            <w:r w:rsidRPr="00E85A7C">
                              <w:rPr>
                                <w:rFonts w:hint="eastAsia"/>
                                <w:color w:val="0000FF"/>
                                <w:sz w:val="18"/>
                                <w:szCs w:val="18"/>
                              </w:rPr>
                              <w:t>署名する。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2A2B" id="AutoShape 2641" o:spid="_x0000_s1028" type="#_x0000_t63" style="position:absolute;left:0;text-align:left;margin-left:5.65pt;margin-top:2.55pt;width:185.6pt;height:16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" adj="23043,14709">
                <v:textbox inset="5.85pt,.7pt,5.85pt,.7pt">
                  <w:txbxContent>
                    <w:p w14:paraId="0B7045E0" w14:textId="5E80C7BE" w:rsidR="007A4ED1" w:rsidRPr="00E85A7C" w:rsidRDefault="007A4ED1" w:rsidP="007A4ED1">
                      <w:pPr>
                        <w:rPr>
                          <w:color w:val="0000FF"/>
                          <w:sz w:val="18"/>
                          <w:szCs w:val="18"/>
                        </w:rPr>
                      </w:pPr>
                      <w:r w:rsidRPr="00011013">
                        <w:rPr>
                          <w:rFonts w:hint="eastAsia"/>
                          <w:color w:val="0000FF"/>
                          <w:sz w:val="18"/>
                          <w:szCs w:val="18"/>
                        </w:rPr>
                        <w:t>提携先であっても、鑑定評価の主たる部分に関</w:t>
                      </w:r>
                      <w:r w:rsidR="00BC0A49" w:rsidRPr="00011013">
                        <w:rPr>
                          <w:rFonts w:hint="eastAsia"/>
                          <w:color w:val="0000FF"/>
                          <w:sz w:val="18"/>
                          <w:szCs w:val="18"/>
                        </w:rPr>
                        <w:t>与（単なる支援は除く。）した場合には、業者名を記載するととも</w:t>
                      </w:r>
                      <w:r w:rsidR="00BC0A49" w:rsidRPr="00E85A7C">
                        <w:rPr>
                          <w:rFonts w:hint="eastAsia"/>
                          <w:color w:val="0000FF"/>
                          <w:sz w:val="18"/>
                          <w:szCs w:val="18"/>
                        </w:rPr>
                        <w:t>に関与した不動産鑑定士が</w:t>
                      </w:r>
                      <w:r w:rsidRPr="00E85A7C">
                        <w:rPr>
                          <w:rFonts w:hint="eastAsia"/>
                          <w:color w:val="0000FF"/>
                          <w:sz w:val="18"/>
                          <w:szCs w:val="18"/>
                        </w:rPr>
                        <w:t>署名する。</w:t>
                      </w:r>
                    </w:p>
                  </w:txbxContent>
                </v:textbox>
              </v:shape>
            </w:pict>
          </mc:Fallback>
        </mc:AlternateContent>
      </w:r>
      <w:r w:rsidR="007A4ED1" w:rsidRPr="000B2087">
        <w:rPr>
          <w:rFonts w:hint="eastAsia"/>
        </w:rPr>
        <w:t>株式会社○○不動産鑑定事務所</w:t>
      </w:r>
    </w:p>
    <w:p w14:paraId="7AABE3A3" w14:textId="77777777" w:rsidR="007A4ED1" w:rsidRPr="000B2087" w:rsidRDefault="007A4ED1" w:rsidP="007A4ED1">
      <w:pPr>
        <w:jc w:val="right"/>
      </w:pPr>
      <w:r w:rsidRPr="000B2087">
        <w:rPr>
          <w:rFonts w:hint="eastAsia"/>
        </w:rPr>
        <w:t>代表取締役　　○○　○○</w:t>
      </w:r>
    </w:p>
    <w:p w14:paraId="2F48E16C" w14:textId="77777777" w:rsidR="007A4ED1" w:rsidRPr="000B2087" w:rsidRDefault="007A4ED1" w:rsidP="007A4ED1">
      <w:pPr>
        <w:jc w:val="right"/>
      </w:pPr>
    </w:p>
    <w:p w14:paraId="19FCB3CB" w14:textId="5D60CA7E" w:rsidR="007A4ED1" w:rsidRPr="000B2087" w:rsidRDefault="007A4ED1" w:rsidP="002912FA">
      <w:pPr>
        <w:wordWrap w:val="0"/>
        <w:jc w:val="right"/>
      </w:pPr>
      <w:r w:rsidRPr="000B2087">
        <w:rPr>
          <w:rFonts w:hint="eastAsia"/>
        </w:rPr>
        <w:t>総括不動産鑑定士　○○　○○</w:t>
      </w:r>
    </w:p>
    <w:p w14:paraId="0E8A3822" w14:textId="65451FA2" w:rsidR="007A4ED1" w:rsidRPr="000B2087" w:rsidRDefault="007A4ED1" w:rsidP="002912FA">
      <w:pPr>
        <w:jc w:val="right"/>
      </w:pPr>
      <w:r w:rsidRPr="000B2087">
        <w:rPr>
          <w:rFonts w:hint="eastAsia"/>
        </w:rPr>
        <w:t>不動産鑑定士　○○　○○</w:t>
      </w:r>
    </w:p>
    <w:p w14:paraId="67982B78" w14:textId="77777777" w:rsidR="007A4ED1" w:rsidRPr="000B2087" w:rsidRDefault="007A4ED1" w:rsidP="007A4ED1">
      <w:pPr>
        <w:wordWrap w:val="0"/>
        <w:jc w:val="right"/>
      </w:pPr>
    </w:p>
    <w:p w14:paraId="53C8807F" w14:textId="77777777" w:rsidR="007A4ED1" w:rsidRPr="000B2087" w:rsidRDefault="007A4ED1" w:rsidP="007A4ED1">
      <w:pPr>
        <w:jc w:val="right"/>
      </w:pPr>
      <w:r w:rsidRPr="000B2087">
        <w:rPr>
          <w:rFonts w:hint="eastAsia"/>
        </w:rPr>
        <w:t>〔提携：株式会社△△不動産鑑定事務所〕</w:t>
      </w:r>
    </w:p>
    <w:p w14:paraId="4DF6632D" w14:textId="27DB7E38" w:rsidR="007A4ED1" w:rsidRPr="000B2087" w:rsidRDefault="007A4ED1" w:rsidP="007A4ED1">
      <w:pPr>
        <w:jc w:val="right"/>
      </w:pPr>
      <w:r w:rsidRPr="000B2087">
        <w:rPr>
          <w:rFonts w:hint="eastAsia"/>
        </w:rPr>
        <w:t>不動産鑑定士　○○　○○</w:t>
      </w:r>
    </w:p>
    <w:p w14:paraId="0047836D" w14:textId="77777777" w:rsidR="007A4ED1" w:rsidRPr="000B2087" w:rsidRDefault="007A4ED1" w:rsidP="007A4ED1">
      <w:pPr>
        <w:rPr>
          <w:sz w:val="28"/>
          <w:szCs w:val="28"/>
        </w:rPr>
      </w:pPr>
    </w:p>
    <w:p w14:paraId="5289AA6A" w14:textId="77777777" w:rsidR="007A4ED1" w:rsidRPr="00C44E06" w:rsidRDefault="007A4ED1" w:rsidP="007A4ED1">
      <w:pPr>
        <w:ind w:firstLineChars="100" w:firstLine="196"/>
        <w:rPr>
          <w:sz w:val="18"/>
          <w:szCs w:val="18"/>
        </w:rPr>
      </w:pPr>
      <w:r w:rsidRPr="00C44E06">
        <w:rPr>
          <w:rFonts w:hint="eastAsia"/>
          <w:sz w:val="18"/>
          <w:szCs w:val="18"/>
        </w:rPr>
        <w:t>本件</w:t>
      </w:r>
      <w:r>
        <w:rPr>
          <w:rFonts w:hint="eastAsia"/>
          <w:sz w:val="18"/>
          <w:szCs w:val="18"/>
        </w:rPr>
        <w:t>鑑定評価</w:t>
      </w:r>
      <w:r w:rsidRPr="00C44E06">
        <w:rPr>
          <w:rFonts w:hint="eastAsia"/>
          <w:sz w:val="18"/>
          <w:szCs w:val="18"/>
        </w:rPr>
        <w:t>に当たっては、自己又は関係人の利害の有無その他いかなる理由にかかわらず、公正妥当な態度を保持し、専門職業家としての良心に従い、誠実に不動産の</w:t>
      </w:r>
      <w:r w:rsidR="00CC6B40">
        <w:rPr>
          <w:rFonts w:hint="eastAsia"/>
          <w:sz w:val="18"/>
          <w:szCs w:val="18"/>
        </w:rPr>
        <w:t>鑑定評価</w:t>
      </w:r>
      <w:r w:rsidRPr="00C44E06">
        <w:rPr>
          <w:rFonts w:hint="eastAsia"/>
          <w:sz w:val="18"/>
          <w:szCs w:val="18"/>
        </w:rPr>
        <w:t>を行った。</w:t>
      </w:r>
    </w:p>
    <w:p w14:paraId="065B78BC" w14:textId="39F9E387" w:rsidR="007A4ED1" w:rsidRDefault="00F50B5B" w:rsidP="007A4ED1">
      <w:pPr>
        <w:ind w:firstLineChars="100" w:firstLine="226"/>
        <w:rPr>
          <w:strike/>
          <w:color w:val="00B050"/>
          <w:sz w:val="18"/>
          <w:szCs w:val="18"/>
        </w:rPr>
      </w:pPr>
      <w:r>
        <w:rPr>
          <w:rFonts w:hint="eastAsia"/>
          <w:noProof/>
          <w:u w:val="single"/>
        </w:rPr>
        <mc:AlternateContent>
          <mc:Choice Requires="wps">
            <w:drawing>
              <wp:anchor distT="0" distB="0" distL="114300" distR="114300" simplePos="0" relativeHeight="251655680" behindDoc="0" locked="0" layoutInCell="1" allowOverlap="1" wp14:anchorId="63A67508" wp14:editId="370DF94D">
                <wp:simplePos x="0" y="0"/>
                <wp:positionH relativeFrom="column">
                  <wp:posOffset>2225040</wp:posOffset>
                </wp:positionH>
                <wp:positionV relativeFrom="paragraph">
                  <wp:posOffset>27940</wp:posOffset>
                </wp:positionV>
                <wp:extent cx="3923030" cy="483235"/>
                <wp:effectExtent l="0" t="19050" r="39370" b="31115"/>
                <wp:wrapNone/>
                <wp:docPr id="7" name="AutoShap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483235"/>
                        </a:xfrm>
                        <a:prstGeom prst="wedgeEllipseCallout">
                          <a:avLst>
                            <a:gd name="adj1" fmla="val -48426"/>
                            <a:gd name="adj2" fmla="val -50657"/>
                          </a:avLst>
                        </a:prstGeom>
                        <a:solidFill>
                          <a:srgbClr val="FFFFFF"/>
                        </a:solidFill>
                        <a:ln w="9525">
                          <a:solidFill>
                            <a:srgbClr val="000000"/>
                          </a:solidFill>
                          <a:miter lim="800000"/>
                          <a:headEnd/>
                          <a:tailEnd/>
                        </a:ln>
                      </wps:spPr>
                      <wps:txbx>
                        <w:txbxContent>
                          <w:p w14:paraId="357597FA" w14:textId="77777777" w:rsidR="007A4ED1" w:rsidRPr="00677CB1" w:rsidRDefault="007A4ED1" w:rsidP="00677CB1">
                            <w:pPr>
                              <w:jc w:val="center"/>
                              <w:rPr>
                                <w:color w:val="0000FF"/>
                                <w:sz w:val="18"/>
                                <w:szCs w:val="18"/>
                              </w:rPr>
                            </w:pPr>
                            <w:r w:rsidRPr="00677CB1">
                              <w:rPr>
                                <w:rFonts w:hint="eastAsia"/>
                                <w:color w:val="0000FF"/>
                                <w:sz w:val="18"/>
                                <w:szCs w:val="18"/>
                              </w:rPr>
                              <w:t>・基準に則った鑑定評価の場合は省略不可。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7508" id="AutoShape 2640" o:spid="_x0000_s1029" type="#_x0000_t63" style="position:absolute;left:0;text-align:left;margin-left:175.2pt;margin-top:2.2pt;width:308.9pt;height:3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" adj="340,-142">
                <v:textbox inset="5.85pt,.7pt,5.85pt,.7pt">
                  <w:txbxContent>
                    <w:p w14:paraId="357597FA" w14:textId="77777777" w:rsidR="007A4ED1" w:rsidRPr="00677CB1" w:rsidRDefault="007A4ED1" w:rsidP="00677CB1">
                      <w:pPr>
                        <w:jc w:val="center"/>
                        <w:rPr>
                          <w:color w:val="0000FF"/>
                          <w:sz w:val="18"/>
                          <w:szCs w:val="18"/>
                        </w:rPr>
                      </w:pPr>
                      <w:r w:rsidRPr="00677CB1">
                        <w:rPr>
                          <w:rFonts w:hint="eastAsia"/>
                          <w:color w:val="0000FF"/>
                          <w:sz w:val="18"/>
                          <w:szCs w:val="18"/>
                        </w:rPr>
                        <w:t>・基準に則った鑑定評価の場合は省略不可。</w:t>
                      </w:r>
                    </w:p>
                  </w:txbxContent>
                </v:textbox>
              </v:shape>
            </w:pict>
          </mc:Fallback>
        </mc:AlternateContent>
      </w:r>
    </w:p>
    <w:p w14:paraId="7E336616" w14:textId="77777777" w:rsidR="007A4ED1" w:rsidRPr="008371A3" w:rsidRDefault="007A4ED1" w:rsidP="007A4ED1">
      <w:pPr>
        <w:ind w:firstLineChars="100" w:firstLine="196"/>
        <w:rPr>
          <w:strike/>
          <w:color w:val="00B050"/>
          <w:sz w:val="18"/>
          <w:szCs w:val="18"/>
        </w:rPr>
        <w:sectPr w:rsidR="007A4ED1" w:rsidRPr="008371A3" w:rsidSect="007A4ED1">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993" w:footer="720" w:gutter="0"/>
          <w:cols w:space="720"/>
          <w:noEndnote/>
          <w:docGrid w:type="linesAndChars" w:linePitch="368" w:charSpace="3277"/>
        </w:sectPr>
      </w:pPr>
    </w:p>
    <w:p w14:paraId="14E05720" w14:textId="77777777" w:rsidR="00104BDE" w:rsidRDefault="00104BDE">
      <w:pPr>
        <w:pStyle w:val="01-"/>
        <w:spacing w:before="385"/>
      </w:pPr>
      <w:r>
        <w:rPr>
          <w:rFonts w:hint="eastAsia"/>
        </w:rPr>
        <w:lastRenderedPageBreak/>
        <w:t>Ⅰ．鑑定評価額</w:t>
      </w:r>
    </w:p>
    <w:p w14:paraId="7D7B2749" w14:textId="77777777" w:rsidR="00104BDE" w:rsidRDefault="00104BDE">
      <w:pPr>
        <w:pStyle w:val="00-1"/>
      </w:pPr>
      <w:r>
        <w:rPr>
          <w:rFonts w:hint="eastAsia"/>
          <w:u w:val="none"/>
        </w:rPr>
        <w:t xml:space="preserve">　</w:t>
      </w:r>
      <w:r>
        <w:rPr>
          <w:rFonts w:hint="eastAsia"/>
        </w:rPr>
        <w:t>金</w:t>
      </w:r>
      <w:r w:rsidR="00F807A9">
        <w:rPr>
          <w:rFonts w:hint="eastAsia"/>
        </w:rPr>
        <w:t>**,*</w:t>
      </w:r>
      <w:r>
        <w:rPr>
          <w:rFonts w:hint="eastAsia"/>
        </w:rPr>
        <w:t>００,０００円</w:t>
      </w:r>
    </w:p>
    <w:p w14:paraId="789F125A" w14:textId="77777777" w:rsidR="00677CB1" w:rsidRDefault="00677CB1" w:rsidP="00677CB1">
      <w:pPr>
        <w:autoSpaceDE w:val="0"/>
        <w:autoSpaceDN w:val="0"/>
        <w:adjustRightInd w:val="0"/>
        <w:ind w:firstLineChars="100" w:firstLine="210"/>
        <w:jc w:val="left"/>
        <w:rPr>
          <w:rFonts w:cs="ＭＳ 明朝"/>
          <w:kern w:val="0"/>
          <w:szCs w:val="21"/>
        </w:rPr>
      </w:pPr>
    </w:p>
    <w:p w14:paraId="09900A33" w14:textId="43CAC193" w:rsidR="00677CB1" w:rsidRPr="00677CB1" w:rsidRDefault="00F50B5B" w:rsidP="00677CB1">
      <w:pPr>
        <w:autoSpaceDE w:val="0"/>
        <w:autoSpaceDN w:val="0"/>
        <w:adjustRightInd w:val="0"/>
        <w:ind w:firstLineChars="100" w:firstLine="210"/>
        <w:jc w:val="left"/>
      </w:pPr>
      <w:r>
        <w:rPr>
          <w:rFonts w:cs="ＭＳ 明朝" w:hint="eastAsia"/>
          <w:noProof/>
          <w:kern w:val="0"/>
          <w:szCs w:val="21"/>
        </w:rPr>
        <mc:AlternateContent>
          <mc:Choice Requires="wps">
            <w:drawing>
              <wp:anchor distT="0" distB="0" distL="114300" distR="114300" simplePos="0" relativeHeight="251657728" behindDoc="0" locked="0" layoutInCell="1" allowOverlap="1" wp14:anchorId="03E4A3B4" wp14:editId="274CD96D">
                <wp:simplePos x="0" y="0"/>
                <wp:positionH relativeFrom="column">
                  <wp:posOffset>1842770</wp:posOffset>
                </wp:positionH>
                <wp:positionV relativeFrom="paragraph">
                  <wp:posOffset>184785</wp:posOffset>
                </wp:positionV>
                <wp:extent cx="4714875" cy="942975"/>
                <wp:effectExtent l="0" t="19050" r="47625" b="47625"/>
                <wp:wrapNone/>
                <wp:docPr id="6" name="AutoShape 2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942975"/>
                        </a:xfrm>
                        <a:prstGeom prst="wedgeEllipseCallout">
                          <a:avLst>
                            <a:gd name="adj1" fmla="val -40495"/>
                            <a:gd name="adj2" fmla="val -41481"/>
                          </a:avLst>
                        </a:prstGeom>
                        <a:solidFill>
                          <a:srgbClr val="FFFFFF"/>
                        </a:solidFill>
                        <a:ln w="9525">
                          <a:solidFill>
                            <a:srgbClr val="000000"/>
                          </a:solidFill>
                          <a:miter lim="800000"/>
                          <a:headEnd/>
                          <a:tailEnd/>
                        </a:ln>
                      </wps:spPr>
                      <wps:txbx>
                        <w:txbxContent>
                          <w:p w14:paraId="6452E423" w14:textId="77777777" w:rsidR="00677CB1" w:rsidRPr="00677CB1" w:rsidRDefault="00677CB1" w:rsidP="00677CB1">
                            <w:pPr>
                              <w:rPr>
                                <w:color w:val="0000FF"/>
                                <w:sz w:val="18"/>
                                <w:szCs w:val="18"/>
                              </w:rPr>
                            </w:pPr>
                            <w:r w:rsidRPr="00677CB1">
                              <w:rPr>
                                <w:rFonts w:hint="eastAsia"/>
                                <w:color w:val="0000FF"/>
                                <w:sz w:val="18"/>
                                <w:szCs w:val="18"/>
                              </w:rPr>
                              <w:t>・鑑定評価の対象とする不動産の現実の利用状況と異なる（又は異なる可能性がある）条件を設定した場合</w:t>
                            </w:r>
                            <w:r>
                              <w:rPr>
                                <w:rFonts w:hint="eastAsia"/>
                                <w:color w:val="0000FF"/>
                                <w:sz w:val="18"/>
                                <w:szCs w:val="18"/>
                              </w:rPr>
                              <w:t>は記載必要</w:t>
                            </w:r>
                            <w:r w:rsidR="00CC6B40">
                              <w:rPr>
                                <w:rFonts w:hint="eastAsia"/>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4A3B4" id="AutoShape 2643" o:spid="_x0000_s1030" type="#_x0000_t63" style="position:absolute;left:0;text-align:left;margin-left:145.1pt;margin-top:14.55pt;width:371.2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" adj="2053,1840">
                <v:textbox inset="5.85pt,.7pt,5.85pt,.7pt">
                  <w:txbxContent>
                    <w:p w14:paraId="6452E423" w14:textId="77777777" w:rsidR="00677CB1" w:rsidRPr="00677CB1" w:rsidRDefault="00677CB1" w:rsidP="00677CB1">
                      <w:pPr>
                        <w:rPr>
                          <w:color w:val="0000FF"/>
                          <w:sz w:val="18"/>
                          <w:szCs w:val="18"/>
                        </w:rPr>
                      </w:pPr>
                      <w:r w:rsidRPr="00677CB1">
                        <w:rPr>
                          <w:rFonts w:hint="eastAsia"/>
                          <w:color w:val="0000FF"/>
                          <w:sz w:val="18"/>
                          <w:szCs w:val="18"/>
                        </w:rPr>
                        <w:t>・鑑定評価の対象とする不動産の現実の利用状況と異なる（又は異なる可能性がある）条件を設定した場合</w:t>
                      </w:r>
                      <w:r>
                        <w:rPr>
                          <w:rFonts w:hint="eastAsia"/>
                          <w:color w:val="0000FF"/>
                          <w:sz w:val="18"/>
                          <w:szCs w:val="18"/>
                        </w:rPr>
                        <w:t>は記載必要</w:t>
                      </w:r>
                      <w:r w:rsidR="00CC6B40">
                        <w:rPr>
                          <w:rFonts w:hint="eastAsia"/>
                          <w:color w:val="0000FF"/>
                          <w:sz w:val="18"/>
                          <w:szCs w:val="18"/>
                        </w:rPr>
                        <w:t>。</w:t>
                      </w:r>
                    </w:p>
                  </w:txbxContent>
                </v:textbox>
              </v:shape>
            </w:pict>
          </mc:Fallback>
        </mc:AlternateContent>
      </w:r>
      <w:r w:rsidR="00677CB1" w:rsidRPr="00EC7BD7">
        <w:rPr>
          <w:rFonts w:cs="ＭＳ 明朝" w:hint="eastAsia"/>
          <w:kern w:val="0"/>
          <w:szCs w:val="21"/>
        </w:rPr>
        <w:t>当該鑑定評価額は、</w:t>
      </w:r>
      <w:r w:rsidR="00677CB1">
        <w:rPr>
          <w:rFonts w:cs="ＭＳ 明朝" w:hint="eastAsia"/>
          <w:kern w:val="0"/>
          <w:szCs w:val="21"/>
        </w:rPr>
        <w:t>後記Ⅲ</w:t>
      </w:r>
      <w:r w:rsidR="00B83727">
        <w:rPr>
          <w:rFonts w:cs="ＭＳ 明朝" w:hint="eastAsia"/>
          <w:kern w:val="0"/>
          <w:szCs w:val="21"/>
        </w:rPr>
        <w:t>.</w:t>
      </w:r>
      <w:r w:rsidR="00677CB1">
        <w:rPr>
          <w:rFonts w:cs="ＭＳ 明朝" w:hint="eastAsia"/>
          <w:kern w:val="0"/>
          <w:szCs w:val="21"/>
        </w:rPr>
        <w:t>２</w:t>
      </w:r>
      <w:r w:rsidR="00B83727">
        <w:rPr>
          <w:rFonts w:cs="ＭＳ 明朝" w:hint="eastAsia"/>
          <w:kern w:val="0"/>
          <w:szCs w:val="21"/>
        </w:rPr>
        <w:t>.</w:t>
      </w:r>
      <w:r w:rsidR="00677CB1" w:rsidRPr="00EC7BD7">
        <w:rPr>
          <w:rFonts w:cs="ＭＳ 明朝" w:hint="eastAsia"/>
          <w:kern w:val="0"/>
          <w:szCs w:val="21"/>
        </w:rPr>
        <w:t>記載の条件を前提とするものです。</w:t>
      </w:r>
    </w:p>
    <w:p w14:paraId="75E3F19C" w14:textId="77777777" w:rsidR="00104BDE" w:rsidRDefault="00104BDE">
      <w:pPr>
        <w:pStyle w:val="01-"/>
        <w:spacing w:before="385"/>
      </w:pPr>
      <w:r>
        <w:rPr>
          <w:rFonts w:hint="eastAsia"/>
        </w:rPr>
        <w:t>Ⅱ．対象不動産の表示</w:t>
      </w:r>
    </w:p>
    <w:tbl>
      <w:tblPr>
        <w:tblW w:w="878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969"/>
        <w:gridCol w:w="1701"/>
        <w:gridCol w:w="3119"/>
      </w:tblGrid>
      <w:tr w:rsidR="00104BDE" w14:paraId="67D86AF8" w14:textId="77777777">
        <w:trPr>
          <w:trHeight w:val="397"/>
        </w:trPr>
        <w:tc>
          <w:tcPr>
            <w:tcW w:w="3969" w:type="dxa"/>
            <w:vAlign w:val="center"/>
          </w:tcPr>
          <w:p w14:paraId="44B8D885" w14:textId="77777777" w:rsidR="00104BDE" w:rsidRDefault="00104BDE">
            <w:pPr>
              <w:jc w:val="center"/>
              <w:rPr>
                <w:rFonts w:ascii="ＭＳ ゴシック" w:eastAsia="ＭＳ ゴシック" w:hAnsi="ＭＳ ゴシック"/>
                <w:szCs w:val="24"/>
              </w:rPr>
            </w:pPr>
            <w:r>
              <w:rPr>
                <w:rFonts w:ascii="ＭＳ ゴシック" w:eastAsia="ＭＳ ゴシック" w:hAnsi="ＭＳ ゴシック" w:hint="eastAsia"/>
                <w:szCs w:val="24"/>
              </w:rPr>
              <w:t>所　在　及　び　地　番</w:t>
            </w:r>
          </w:p>
        </w:tc>
        <w:tc>
          <w:tcPr>
            <w:tcW w:w="1701" w:type="dxa"/>
            <w:vAlign w:val="center"/>
          </w:tcPr>
          <w:p w14:paraId="0257410F" w14:textId="77777777" w:rsidR="00104BDE" w:rsidRDefault="00104BDE">
            <w:pPr>
              <w:jc w:val="center"/>
              <w:rPr>
                <w:rFonts w:ascii="ＭＳ ゴシック" w:eastAsia="ＭＳ ゴシック" w:hAnsi="ＭＳ ゴシック"/>
                <w:szCs w:val="24"/>
              </w:rPr>
            </w:pPr>
            <w:r>
              <w:rPr>
                <w:rFonts w:ascii="ＭＳ ゴシック" w:eastAsia="ＭＳ ゴシック" w:hAnsi="ＭＳ ゴシック" w:hint="eastAsia"/>
                <w:szCs w:val="24"/>
              </w:rPr>
              <w:t>地　目</w:t>
            </w:r>
          </w:p>
        </w:tc>
        <w:tc>
          <w:tcPr>
            <w:tcW w:w="3119" w:type="dxa"/>
            <w:vAlign w:val="center"/>
          </w:tcPr>
          <w:p w14:paraId="68678EA6" w14:textId="77777777" w:rsidR="00104BDE" w:rsidRDefault="00104BDE">
            <w:pPr>
              <w:jc w:val="center"/>
              <w:rPr>
                <w:rFonts w:ascii="ＭＳ ゴシック" w:eastAsia="ＭＳ ゴシック" w:hAnsi="ＭＳ ゴシック"/>
                <w:szCs w:val="24"/>
                <w:lang w:eastAsia="zh-CN"/>
              </w:rPr>
            </w:pPr>
            <w:r>
              <w:rPr>
                <w:rFonts w:ascii="ＭＳ ゴシック" w:eastAsia="ＭＳ ゴシック" w:hAnsi="ＭＳ ゴシック" w:hint="eastAsia"/>
                <w:szCs w:val="24"/>
                <w:lang w:eastAsia="zh-CN"/>
              </w:rPr>
              <w:t>評価数量</w:t>
            </w:r>
          </w:p>
        </w:tc>
      </w:tr>
      <w:tr w:rsidR="00104BDE" w14:paraId="38C3BBFF" w14:textId="77777777">
        <w:trPr>
          <w:trHeight w:val="737"/>
        </w:trPr>
        <w:tc>
          <w:tcPr>
            <w:tcW w:w="3969" w:type="dxa"/>
            <w:vAlign w:val="center"/>
          </w:tcPr>
          <w:p w14:paraId="748C95D1" w14:textId="77777777" w:rsidR="00104BDE" w:rsidRDefault="00104BDE">
            <w:pPr>
              <w:jc w:val="center"/>
              <w:rPr>
                <w:rFonts w:hAnsi="ＭＳ ゴシック"/>
                <w:szCs w:val="24"/>
                <w:lang w:eastAsia="zh-CN"/>
              </w:rPr>
            </w:pPr>
            <w:r>
              <w:rPr>
                <w:rFonts w:hAnsi="ＭＳ ゴシック" w:hint="eastAsia"/>
                <w:szCs w:val="24"/>
                <w:lang w:eastAsia="zh-CN"/>
              </w:rPr>
              <w:t>東京都○○区○○町○丁目１番14</w:t>
            </w:r>
          </w:p>
        </w:tc>
        <w:tc>
          <w:tcPr>
            <w:tcW w:w="1701" w:type="dxa"/>
            <w:vAlign w:val="center"/>
          </w:tcPr>
          <w:p w14:paraId="505C5814" w14:textId="77777777" w:rsidR="00104BDE" w:rsidRDefault="00104BDE">
            <w:pPr>
              <w:jc w:val="center"/>
              <w:rPr>
                <w:rFonts w:hAnsi="ＭＳ ゴシック"/>
                <w:szCs w:val="24"/>
              </w:rPr>
            </w:pPr>
            <w:r>
              <w:rPr>
                <w:rFonts w:hAnsi="ＭＳ ゴシック" w:hint="eastAsia"/>
                <w:szCs w:val="24"/>
              </w:rPr>
              <w:t>宅　地</w:t>
            </w:r>
          </w:p>
        </w:tc>
        <w:tc>
          <w:tcPr>
            <w:tcW w:w="3119" w:type="dxa"/>
            <w:vAlign w:val="center"/>
          </w:tcPr>
          <w:p w14:paraId="01ABD980" w14:textId="77777777" w:rsidR="00104BDE" w:rsidRDefault="00104BDE">
            <w:pPr>
              <w:jc w:val="center"/>
              <w:rPr>
                <w:rFonts w:hAnsi="ＭＳ ゴシック"/>
                <w:szCs w:val="24"/>
              </w:rPr>
            </w:pPr>
            <w:r>
              <w:rPr>
                <w:rFonts w:hAnsi="ＭＳ ゴシック" w:hint="eastAsia"/>
                <w:szCs w:val="24"/>
              </w:rPr>
              <w:t xml:space="preserve">実測　</w:t>
            </w:r>
            <w:r w:rsidR="002F6F16">
              <w:rPr>
                <w:rFonts w:hAnsi="ＭＳ ゴシック" w:hint="eastAsia"/>
                <w:szCs w:val="24"/>
              </w:rPr>
              <w:t>000.00</w:t>
            </w:r>
            <w:r>
              <w:rPr>
                <w:rFonts w:hAnsi="ＭＳ ゴシック" w:hint="eastAsia"/>
                <w:szCs w:val="24"/>
              </w:rPr>
              <w:t>㎡</w:t>
            </w:r>
          </w:p>
        </w:tc>
      </w:tr>
    </w:tbl>
    <w:p w14:paraId="480FFDD4" w14:textId="77777777" w:rsidR="00104BDE" w:rsidRDefault="00104BDE">
      <w:pPr>
        <w:pStyle w:val="01-"/>
        <w:spacing w:before="385"/>
      </w:pPr>
      <w:r>
        <w:rPr>
          <w:rFonts w:hint="eastAsia"/>
        </w:rPr>
        <w:t>Ⅲ．鑑定評価の基本的事項</w:t>
      </w:r>
    </w:p>
    <w:p w14:paraId="288996D8" w14:textId="77777777" w:rsidR="00104BDE" w:rsidRDefault="00104BDE">
      <w:pPr>
        <w:pStyle w:val="02-1"/>
        <w:ind w:left="430" w:hanging="220"/>
        <w:rPr>
          <w:b/>
          <w:bCs/>
        </w:rPr>
      </w:pPr>
      <w:r>
        <w:rPr>
          <w:rFonts w:hint="eastAsia"/>
        </w:rPr>
        <w:t>１．対象不動産の種別及び類型</w:t>
      </w:r>
    </w:p>
    <w:p w14:paraId="416C945E" w14:textId="77777777" w:rsidR="00104BDE" w:rsidRDefault="00104BDE">
      <w:pPr>
        <w:pStyle w:val="03-"/>
        <w:ind w:left="840" w:hanging="420"/>
      </w:pPr>
      <w:r>
        <w:rPr>
          <w:rFonts w:hint="eastAsia"/>
        </w:rPr>
        <w:t>(1) 種　別</w:t>
      </w:r>
    </w:p>
    <w:p w14:paraId="7D84A0F4" w14:textId="77777777" w:rsidR="00104BDE" w:rsidRDefault="00104BDE">
      <w:pPr>
        <w:pStyle w:val="03-0"/>
      </w:pPr>
      <w:r>
        <w:rPr>
          <w:rFonts w:hint="eastAsia"/>
        </w:rPr>
        <w:t>住宅地</w:t>
      </w:r>
    </w:p>
    <w:p w14:paraId="641FA36E" w14:textId="77777777" w:rsidR="00104BDE" w:rsidRDefault="00104BDE">
      <w:pPr>
        <w:pStyle w:val="03-"/>
        <w:ind w:left="840" w:hanging="420"/>
      </w:pPr>
      <w:r>
        <w:rPr>
          <w:rFonts w:hint="eastAsia"/>
        </w:rPr>
        <w:t>(2) 類　型</w:t>
      </w:r>
    </w:p>
    <w:p w14:paraId="2CCD974B" w14:textId="3DC942D9" w:rsidR="00104BDE" w:rsidRDefault="00104BDE">
      <w:pPr>
        <w:pStyle w:val="03-0"/>
      </w:pPr>
      <w:r>
        <w:rPr>
          <w:rFonts w:hint="eastAsia"/>
        </w:rPr>
        <w:t>更地</w:t>
      </w:r>
    </w:p>
    <w:p w14:paraId="6631D409" w14:textId="77777777" w:rsidR="00104BDE" w:rsidRDefault="00104BDE">
      <w:pPr>
        <w:pStyle w:val="02-1"/>
        <w:ind w:left="430" w:hanging="220"/>
        <w:rPr>
          <w:rFonts w:ascii="ＭＳ 明朝" w:hAnsi="ＭＳ 明朝"/>
          <w:szCs w:val="22"/>
        </w:rPr>
      </w:pPr>
      <w:r>
        <w:rPr>
          <w:rFonts w:hint="eastAsia"/>
        </w:rPr>
        <w:t>２．鑑定評価の条件</w:t>
      </w:r>
    </w:p>
    <w:p w14:paraId="20A05B87" w14:textId="77777777" w:rsidR="00104BDE" w:rsidRDefault="00104BDE">
      <w:pPr>
        <w:pStyle w:val="03-"/>
        <w:ind w:left="840" w:hanging="420"/>
      </w:pPr>
      <w:r>
        <w:rPr>
          <w:rFonts w:hint="eastAsia"/>
        </w:rPr>
        <w:t>(1) 対象確定条件</w:t>
      </w:r>
    </w:p>
    <w:p w14:paraId="42E3FFFE" w14:textId="77777777" w:rsidR="00104BDE" w:rsidRDefault="00BC0A49">
      <w:pPr>
        <w:pStyle w:val="03-0"/>
      </w:pPr>
      <w:r>
        <w:rPr>
          <w:rFonts w:hint="eastAsia"/>
        </w:rPr>
        <w:t>対象不動産の現状を所与として鑑定評価を行う</w:t>
      </w:r>
      <w:r w:rsidR="00104BDE">
        <w:rPr>
          <w:rFonts w:hint="eastAsia"/>
        </w:rPr>
        <w:t>。</w:t>
      </w:r>
    </w:p>
    <w:p w14:paraId="3FE084B9" w14:textId="77777777" w:rsidR="00104BDE" w:rsidRDefault="00104BDE">
      <w:pPr>
        <w:pStyle w:val="03-"/>
        <w:ind w:left="840" w:hanging="420"/>
      </w:pPr>
      <w:r>
        <w:rPr>
          <w:rFonts w:hint="eastAsia"/>
        </w:rPr>
        <w:t xml:space="preserve">(2) </w:t>
      </w:r>
      <w:r w:rsidR="00326D45">
        <w:rPr>
          <w:rFonts w:hint="eastAsia"/>
        </w:rPr>
        <w:t>地域要因又は個別的要因についての</w:t>
      </w:r>
      <w:r>
        <w:rPr>
          <w:rFonts w:hint="eastAsia"/>
        </w:rPr>
        <w:t>想定上の条件</w:t>
      </w:r>
    </w:p>
    <w:p w14:paraId="235071B2" w14:textId="77777777" w:rsidR="00104BDE" w:rsidRDefault="00104BDE">
      <w:pPr>
        <w:pStyle w:val="03-0"/>
      </w:pPr>
      <w:r>
        <w:rPr>
          <w:rFonts w:hint="eastAsia"/>
        </w:rPr>
        <w:t>な　い</w:t>
      </w:r>
    </w:p>
    <w:p w14:paraId="60266DE3" w14:textId="77777777" w:rsidR="00326D45" w:rsidRDefault="00326D45" w:rsidP="00326D45">
      <w:pPr>
        <w:pStyle w:val="03-"/>
        <w:ind w:left="840" w:hanging="420"/>
      </w:pPr>
      <w:r>
        <w:rPr>
          <w:rFonts w:hint="eastAsia"/>
        </w:rPr>
        <w:t>(3) 調査範囲等条件</w:t>
      </w:r>
    </w:p>
    <w:p w14:paraId="3D528E75" w14:textId="77777777" w:rsidR="00104BDE" w:rsidRDefault="00AD1229" w:rsidP="004C5854">
      <w:pPr>
        <w:pStyle w:val="03-0"/>
      </w:pPr>
      <w:r>
        <w:rPr>
          <w:rFonts w:hint="eastAsia"/>
        </w:rPr>
        <w:t>な</w:t>
      </w:r>
      <w:r w:rsidR="00C073E8">
        <w:rPr>
          <w:rFonts w:hint="eastAsia"/>
        </w:rPr>
        <w:t xml:space="preserve">　</w:t>
      </w:r>
      <w:r>
        <w:rPr>
          <w:rFonts w:hint="eastAsia"/>
        </w:rPr>
        <w:t>い</w:t>
      </w:r>
    </w:p>
    <w:p w14:paraId="232FF50C" w14:textId="77777777" w:rsidR="007A4ED1" w:rsidRDefault="007A4ED1" w:rsidP="004C5854">
      <w:pPr>
        <w:pStyle w:val="03-0"/>
        <w:rPr>
          <w:color w:val="FF0000"/>
        </w:rPr>
      </w:pPr>
      <w:r>
        <w:rPr>
          <w:rFonts w:hint="eastAsia"/>
          <w:color w:val="FF0000"/>
        </w:rPr>
        <w:t>＜調査範囲等条件を設定する場合</w:t>
      </w:r>
      <w:r w:rsidR="00677CB1">
        <w:rPr>
          <w:rFonts w:hint="eastAsia"/>
          <w:color w:val="FF0000"/>
        </w:rPr>
        <w:t>の記載例</w:t>
      </w:r>
      <w:r>
        <w:rPr>
          <w:rFonts w:hint="eastAsia"/>
          <w:color w:val="FF0000"/>
        </w:rPr>
        <w:t>＞</w:t>
      </w:r>
    </w:p>
    <w:p w14:paraId="01D89F56" w14:textId="77777777" w:rsidR="007A4ED1" w:rsidRPr="007A4ED1" w:rsidRDefault="007A4ED1" w:rsidP="007A4ED1">
      <w:pPr>
        <w:ind w:firstLineChars="337" w:firstLine="708"/>
        <w:rPr>
          <w:color w:val="FF0000"/>
          <w:szCs w:val="21"/>
        </w:rPr>
      </w:pPr>
      <w:r w:rsidRPr="007A4ED1">
        <w:rPr>
          <w:rFonts w:hint="eastAsia"/>
          <w:color w:val="FF0000"/>
          <w:szCs w:val="21"/>
        </w:rPr>
        <w:t>①対象とする価格形成要因</w:t>
      </w:r>
    </w:p>
    <w:p w14:paraId="6E654EC7" w14:textId="77777777" w:rsidR="007A4ED1" w:rsidRPr="007A4ED1" w:rsidRDefault="007A4ED1" w:rsidP="007A4ED1">
      <w:pPr>
        <w:ind w:firstLineChars="472" w:firstLine="991"/>
        <w:rPr>
          <w:color w:val="FF0000"/>
          <w:szCs w:val="21"/>
        </w:rPr>
      </w:pPr>
      <w:r w:rsidRPr="007A4ED1">
        <w:rPr>
          <w:rFonts w:hint="eastAsia"/>
          <w:color w:val="FF0000"/>
          <w:szCs w:val="21"/>
        </w:rPr>
        <w:t>土壌汚染の有無及びその状態</w:t>
      </w:r>
    </w:p>
    <w:p w14:paraId="3F8C0C66" w14:textId="77777777" w:rsidR="007A4ED1" w:rsidRPr="007A4ED1" w:rsidRDefault="007A4ED1" w:rsidP="007A4ED1">
      <w:pPr>
        <w:ind w:firstLineChars="337" w:firstLine="708"/>
        <w:rPr>
          <w:color w:val="FF0000"/>
          <w:szCs w:val="21"/>
        </w:rPr>
      </w:pPr>
      <w:r w:rsidRPr="007A4ED1">
        <w:rPr>
          <w:rFonts w:hint="eastAsia"/>
          <w:color w:val="FF0000"/>
          <w:szCs w:val="21"/>
        </w:rPr>
        <w:t>②調査範囲</w:t>
      </w:r>
    </w:p>
    <w:p w14:paraId="7AC48961" w14:textId="77777777" w:rsidR="007A4ED1" w:rsidRPr="007A4ED1" w:rsidRDefault="007A4ED1" w:rsidP="007A4ED1">
      <w:pPr>
        <w:ind w:leftChars="405" w:left="850" w:firstLineChars="67" w:firstLine="141"/>
        <w:jc w:val="left"/>
        <w:rPr>
          <w:color w:val="FF0000"/>
          <w:szCs w:val="21"/>
        </w:rPr>
      </w:pPr>
      <w:r w:rsidRPr="007A4ED1">
        <w:rPr>
          <w:rFonts w:hAnsi="ＭＳ 明朝" w:hint="eastAsia"/>
          <w:color w:val="FF0000"/>
          <w:szCs w:val="21"/>
        </w:rPr>
        <w:t>対象不動産に係る実地調査（目視）並びに対象不動産に係る土壌汚染対策法及び関連条例</w:t>
      </w:r>
      <w:r w:rsidR="00DC4FE8">
        <w:rPr>
          <w:rFonts w:hAnsi="ＭＳ 明朝" w:hint="eastAsia"/>
          <w:color w:val="FF0000"/>
          <w:szCs w:val="21"/>
        </w:rPr>
        <w:t>調査</w:t>
      </w:r>
      <w:r w:rsidRPr="007A4ED1">
        <w:rPr>
          <w:rFonts w:hAnsi="ＭＳ 明朝" w:hint="eastAsia"/>
          <w:color w:val="FF0000"/>
          <w:szCs w:val="21"/>
        </w:rPr>
        <w:t>。</w:t>
      </w:r>
    </w:p>
    <w:p w14:paraId="60D756C2" w14:textId="77777777" w:rsidR="007A4ED1" w:rsidRPr="007A4ED1" w:rsidRDefault="007A4ED1" w:rsidP="007A4ED1">
      <w:pPr>
        <w:ind w:firstLineChars="337" w:firstLine="708"/>
        <w:rPr>
          <w:color w:val="FF0000"/>
          <w:szCs w:val="21"/>
        </w:rPr>
      </w:pPr>
      <w:r w:rsidRPr="007A4ED1">
        <w:rPr>
          <w:rFonts w:hint="eastAsia"/>
          <w:color w:val="FF0000"/>
          <w:szCs w:val="21"/>
        </w:rPr>
        <w:t>③評価上の取扱い</w:t>
      </w:r>
    </w:p>
    <w:p w14:paraId="40282885" w14:textId="77777777" w:rsidR="007A4ED1" w:rsidRPr="007A4ED1" w:rsidRDefault="007A4ED1" w:rsidP="007A4ED1">
      <w:pPr>
        <w:ind w:firstLineChars="472" w:firstLine="991"/>
        <w:rPr>
          <w:color w:val="FF0000"/>
          <w:szCs w:val="21"/>
        </w:rPr>
      </w:pPr>
      <w:r w:rsidRPr="007A4ED1">
        <w:rPr>
          <w:rFonts w:hint="eastAsia"/>
          <w:color w:val="FF0000"/>
          <w:szCs w:val="21"/>
        </w:rPr>
        <w:lastRenderedPageBreak/>
        <w:t>価格形成要因から除外。</w:t>
      </w:r>
    </w:p>
    <w:p w14:paraId="5FA73A33" w14:textId="77777777" w:rsidR="007A4ED1" w:rsidRPr="007A4ED1" w:rsidRDefault="007A4ED1" w:rsidP="007A4ED1">
      <w:pPr>
        <w:ind w:firstLineChars="337" w:firstLine="708"/>
        <w:rPr>
          <w:color w:val="FF0000"/>
          <w:szCs w:val="21"/>
        </w:rPr>
      </w:pPr>
      <w:r w:rsidRPr="007A4ED1">
        <w:rPr>
          <w:rFonts w:hint="eastAsia"/>
          <w:color w:val="FF0000"/>
          <w:szCs w:val="21"/>
        </w:rPr>
        <w:t>④条件設定の合理的理由</w:t>
      </w:r>
    </w:p>
    <w:p w14:paraId="2D70A619" w14:textId="77777777" w:rsidR="007A4ED1" w:rsidRDefault="007A4ED1" w:rsidP="007A4ED1">
      <w:pPr>
        <w:pStyle w:val="03-0"/>
        <w:rPr>
          <w:color w:val="FF0000"/>
          <w:szCs w:val="21"/>
        </w:rPr>
      </w:pPr>
      <w:r w:rsidRPr="007A4ED1">
        <w:rPr>
          <w:rFonts w:hint="eastAsia"/>
          <w:color w:val="FF0000"/>
          <w:szCs w:val="21"/>
        </w:rPr>
        <w:t>本鑑定評価においては、土壌汚染について調査範囲等条件を設定しているが、以下の点から鑑定評価書の利用者の利益を害するおそれはないものと判断した。</w:t>
      </w:r>
    </w:p>
    <w:p w14:paraId="55A0D251" w14:textId="77777777" w:rsidR="00A205C1" w:rsidRPr="007A4ED1" w:rsidRDefault="00A205C1" w:rsidP="008205C8">
      <w:pPr>
        <w:pStyle w:val="03-0"/>
        <w:ind w:leftChars="400" w:left="840" w:firstLineChars="0" w:firstLine="0"/>
        <w:rPr>
          <w:color w:val="FF0000"/>
        </w:rPr>
      </w:pPr>
      <w:r w:rsidRPr="00A205C1">
        <w:rPr>
          <w:rFonts w:hint="eastAsia"/>
          <w:color w:val="FF0000"/>
          <w:szCs w:val="21"/>
        </w:rPr>
        <w:t>・依頼者により別途土壌汚染についての調査（調査会社〇〇）が実施されており、土壌汚染の有無及びその状態並びに対策を行う場合の費用等が、鑑定評価書の利用者に開示される予定である。</w:t>
      </w:r>
    </w:p>
    <w:p w14:paraId="15B140F9" w14:textId="77777777" w:rsidR="007A4ED1" w:rsidRPr="00326D45" w:rsidRDefault="007A4ED1" w:rsidP="004C5854">
      <w:pPr>
        <w:pStyle w:val="03-0"/>
      </w:pPr>
    </w:p>
    <w:p w14:paraId="1A526EE6" w14:textId="77777777" w:rsidR="00104BDE" w:rsidRDefault="00104BDE">
      <w:pPr>
        <w:pStyle w:val="02-1"/>
        <w:ind w:left="430" w:hanging="220"/>
        <w:rPr>
          <w:rFonts w:ascii="ＭＳ 明朝" w:hAnsi="ＭＳ 明朝"/>
          <w:szCs w:val="22"/>
        </w:rPr>
      </w:pPr>
      <w:r>
        <w:rPr>
          <w:rFonts w:hint="eastAsia"/>
        </w:rPr>
        <w:t>３．価格時点</w:t>
      </w:r>
    </w:p>
    <w:p w14:paraId="67752E37" w14:textId="2A85E131" w:rsidR="00104BDE" w:rsidRDefault="00B83727">
      <w:pPr>
        <w:pStyle w:val="02-10"/>
      </w:pPr>
      <w:r>
        <w:rPr>
          <w:rFonts w:hint="eastAsia"/>
        </w:rPr>
        <w:t>令和</w:t>
      </w:r>
      <w:r w:rsidR="00104BDE">
        <w:rPr>
          <w:rFonts w:hint="eastAsia"/>
        </w:rPr>
        <w:t>○年○月○日</w:t>
      </w:r>
    </w:p>
    <w:p w14:paraId="157AEAD2" w14:textId="77777777" w:rsidR="00104BDE" w:rsidRDefault="00104BDE">
      <w:pPr>
        <w:pStyle w:val="02-1"/>
        <w:ind w:left="430" w:hanging="220"/>
      </w:pPr>
      <w:r>
        <w:rPr>
          <w:rFonts w:hint="eastAsia"/>
        </w:rPr>
        <w:t>４．価格の種類</w:t>
      </w:r>
    </w:p>
    <w:p w14:paraId="2EF6A82A" w14:textId="77777777" w:rsidR="00F221E2" w:rsidRDefault="00104BDE" w:rsidP="00F221E2">
      <w:pPr>
        <w:pStyle w:val="02-10"/>
      </w:pPr>
      <w:r>
        <w:rPr>
          <w:rFonts w:hint="eastAsia"/>
        </w:rPr>
        <w:t>正常価格</w:t>
      </w:r>
    </w:p>
    <w:p w14:paraId="3B544472" w14:textId="59EDD903" w:rsidR="00104BDE" w:rsidRDefault="00F50B5B">
      <w:pPr>
        <w:pStyle w:val="01-"/>
        <w:spacing w:before="385"/>
      </w:pPr>
      <w:r>
        <w:rPr>
          <w:rFonts w:hint="eastAsia"/>
          <w:noProof/>
        </w:rPr>
        <mc:AlternateContent>
          <mc:Choice Requires="wps">
            <w:drawing>
              <wp:anchor distT="0" distB="0" distL="114300" distR="114300" simplePos="0" relativeHeight="251661824" behindDoc="0" locked="0" layoutInCell="1" allowOverlap="1" wp14:anchorId="7568E42A" wp14:editId="78B52F8B">
                <wp:simplePos x="0" y="0"/>
                <wp:positionH relativeFrom="column">
                  <wp:posOffset>2480945</wp:posOffset>
                </wp:positionH>
                <wp:positionV relativeFrom="paragraph">
                  <wp:posOffset>626745</wp:posOffset>
                </wp:positionV>
                <wp:extent cx="3803015" cy="1567815"/>
                <wp:effectExtent l="0" t="0" r="0" b="0"/>
                <wp:wrapNone/>
                <wp:docPr id="5" name="AutoShape 2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015" cy="1567815"/>
                        </a:xfrm>
                        <a:prstGeom prst="wedgeEllipseCallout">
                          <a:avLst>
                            <a:gd name="adj1" fmla="val -10977"/>
                            <a:gd name="adj2" fmla="val 103866"/>
                          </a:avLst>
                        </a:prstGeom>
                        <a:solidFill>
                          <a:srgbClr val="FFFFFF"/>
                        </a:solidFill>
                        <a:ln w="9525">
                          <a:solidFill>
                            <a:srgbClr val="000000"/>
                          </a:solidFill>
                          <a:miter lim="800000"/>
                          <a:headEnd/>
                          <a:tailEnd/>
                        </a:ln>
                      </wps:spPr>
                      <wps:txbx>
                        <w:txbxContent>
                          <w:p w14:paraId="37512B5B" w14:textId="77777777" w:rsidR="00B43B5F" w:rsidRPr="00677CB1" w:rsidRDefault="00B43B5F" w:rsidP="00B43B5F">
                            <w:pPr>
                              <w:jc w:val="left"/>
                              <w:rPr>
                                <w:color w:val="0000FF"/>
                                <w:sz w:val="18"/>
                                <w:szCs w:val="18"/>
                              </w:rPr>
                            </w:pPr>
                            <w:r>
                              <w:rPr>
                                <w:rFonts w:hint="eastAsia"/>
                                <w:color w:val="0000FF"/>
                                <w:sz w:val="18"/>
                                <w:szCs w:val="18"/>
                              </w:rPr>
                              <w:t>基準実務指針では、則った鑑定評価の場合であっても、「事後の開示範囲等の拡大」に当たっては、不動産鑑定業者及び担当不動産鑑定士の承諾を必要としている。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E42A" id="AutoShape 2647" o:spid="_x0000_s1031" type="#_x0000_t63" style="position:absolute;left:0;text-align:left;margin-left:195.35pt;margin-top:49.35pt;width:299.45pt;height:12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" adj="8429,33235">
                <v:textbox inset="5.85pt,.7pt,5.85pt,.7pt">
                  <w:txbxContent>
                    <w:p w14:paraId="37512B5B" w14:textId="77777777" w:rsidR="00B43B5F" w:rsidRPr="00677CB1" w:rsidRDefault="00B43B5F" w:rsidP="00B43B5F">
                      <w:pPr>
                        <w:jc w:val="left"/>
                        <w:rPr>
                          <w:color w:val="0000FF"/>
                          <w:sz w:val="18"/>
                          <w:szCs w:val="18"/>
                        </w:rPr>
                      </w:pPr>
                      <w:r>
                        <w:rPr>
                          <w:rFonts w:hint="eastAsia"/>
                          <w:color w:val="0000FF"/>
                          <w:sz w:val="18"/>
                          <w:szCs w:val="18"/>
                        </w:rPr>
                        <w:t>基準実務指針では、則った鑑定評価の場合であっても、「事後の開示範囲等の拡大」に当たっては、不動産鑑定業者及び担当不動産鑑定士の承諾を必要としている。</w:t>
                      </w:r>
                    </w:p>
                  </w:txbxContent>
                </v:textbox>
              </v:shape>
            </w:pict>
          </mc:Fallback>
        </mc:AlternateContent>
      </w:r>
      <w:r w:rsidR="00104BDE">
        <w:rPr>
          <w:rFonts w:hint="eastAsia"/>
        </w:rPr>
        <w:t>Ⅳ．鑑定評価の依頼目的等</w:t>
      </w:r>
    </w:p>
    <w:p w14:paraId="2AD28F2D" w14:textId="77777777" w:rsidR="00104BDE" w:rsidRDefault="00104BDE">
      <w:pPr>
        <w:pStyle w:val="02-1"/>
        <w:ind w:left="430" w:hanging="220"/>
      </w:pPr>
      <w:r>
        <w:rPr>
          <w:rFonts w:hint="eastAsia"/>
        </w:rPr>
        <w:t>１．依頼目的</w:t>
      </w:r>
    </w:p>
    <w:p w14:paraId="6ACB68F1" w14:textId="77777777" w:rsidR="00104BDE" w:rsidRDefault="00104BDE">
      <w:pPr>
        <w:pStyle w:val="02-10"/>
        <w:ind w:leftChars="230" w:left="483"/>
      </w:pPr>
      <w:r>
        <w:rPr>
          <w:rFonts w:hint="eastAsia"/>
        </w:rPr>
        <w:t>売買の参考資料</w:t>
      </w:r>
    </w:p>
    <w:p w14:paraId="1885DD37" w14:textId="77777777" w:rsidR="00104BDE" w:rsidRDefault="00104BDE">
      <w:pPr>
        <w:pStyle w:val="02-1"/>
        <w:ind w:left="430" w:hanging="220"/>
      </w:pPr>
      <w:r>
        <w:rPr>
          <w:rFonts w:hint="eastAsia"/>
        </w:rPr>
        <w:t>２．</w:t>
      </w:r>
      <w:r w:rsidR="00C073E8">
        <w:rPr>
          <w:rFonts w:hint="eastAsia"/>
        </w:rPr>
        <w:t>依頼者以外の</w:t>
      </w:r>
      <w:r>
        <w:rPr>
          <w:rFonts w:hint="eastAsia"/>
        </w:rPr>
        <w:t>提出先</w:t>
      </w:r>
      <w:r w:rsidR="00C073E8">
        <w:rPr>
          <w:rFonts w:hint="eastAsia"/>
        </w:rPr>
        <w:t>等</w:t>
      </w:r>
    </w:p>
    <w:p w14:paraId="62843D9A" w14:textId="77777777" w:rsidR="00104BDE" w:rsidRDefault="00C073E8">
      <w:pPr>
        <w:pStyle w:val="02-10"/>
        <w:ind w:leftChars="230" w:left="483"/>
      </w:pPr>
      <w:r w:rsidRPr="00C073E8">
        <w:rPr>
          <w:rFonts w:hint="eastAsia"/>
        </w:rPr>
        <w:t>依頼者以外の</w:t>
      </w:r>
      <w:r w:rsidR="00104BDE">
        <w:rPr>
          <w:rFonts w:hint="eastAsia"/>
        </w:rPr>
        <w:t>提出先：○○○○</w:t>
      </w:r>
    </w:p>
    <w:p w14:paraId="063C26BF" w14:textId="77777777" w:rsidR="00104BDE" w:rsidRDefault="00C073E8">
      <w:pPr>
        <w:pStyle w:val="02-10"/>
        <w:ind w:leftChars="230" w:left="483"/>
      </w:pPr>
      <w:r w:rsidRPr="00C073E8">
        <w:rPr>
          <w:rFonts w:hint="eastAsia"/>
        </w:rPr>
        <w:t>依頼者以外への鑑定評価額の</w:t>
      </w:r>
      <w:r w:rsidR="00104BDE">
        <w:rPr>
          <w:rFonts w:hint="eastAsia"/>
        </w:rPr>
        <w:t>開示先：○○○○</w:t>
      </w:r>
    </w:p>
    <w:p w14:paraId="4CA73325" w14:textId="77777777" w:rsidR="00C073E8" w:rsidRDefault="00C073E8" w:rsidP="00C073E8">
      <w:pPr>
        <w:pStyle w:val="02-10"/>
        <w:ind w:leftChars="230" w:left="483"/>
      </w:pPr>
      <w:r>
        <w:rPr>
          <w:rFonts w:hint="eastAsia"/>
        </w:rPr>
        <w:t>鑑定評価額の公表の有無：無</w:t>
      </w:r>
    </w:p>
    <w:p w14:paraId="4561F067" w14:textId="77777777" w:rsidR="00C073E8" w:rsidRDefault="00C073E8" w:rsidP="00C073E8">
      <w:pPr>
        <w:pStyle w:val="02-10"/>
        <w:ind w:leftChars="230" w:left="483"/>
      </w:pPr>
    </w:p>
    <w:p w14:paraId="595070B7" w14:textId="77777777" w:rsidR="00C073E8" w:rsidRDefault="00C073E8" w:rsidP="00C073E8">
      <w:pPr>
        <w:pStyle w:val="02-10"/>
        <w:ind w:leftChars="230" w:left="483"/>
      </w:pPr>
    </w:p>
    <w:p w14:paraId="7E00F963" w14:textId="77777777" w:rsidR="00C073E8" w:rsidRDefault="00C073E8" w:rsidP="00C073E8">
      <w:pPr>
        <w:pStyle w:val="02-10"/>
        <w:ind w:leftChars="230" w:left="483"/>
      </w:pPr>
      <w:r>
        <w:rPr>
          <w:rFonts w:hint="eastAsia"/>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る。</w:t>
      </w:r>
    </w:p>
    <w:p w14:paraId="066C542A" w14:textId="77777777" w:rsidR="00104BDE" w:rsidRDefault="00104BDE">
      <w:pPr>
        <w:pStyle w:val="01-"/>
        <w:spacing w:before="385"/>
      </w:pPr>
      <w:r>
        <w:rPr>
          <w:rFonts w:hint="eastAsia"/>
        </w:rPr>
        <w:t>Ⅴ．</w:t>
      </w:r>
      <w:r w:rsidRPr="00EB044E">
        <w:rPr>
          <w:rFonts w:hint="eastAsia"/>
          <w:spacing w:val="-6"/>
          <w:szCs w:val="28"/>
        </w:rPr>
        <w:t>鑑定評価の依頼目的及び</w:t>
      </w:r>
      <w:r w:rsidR="00C073E8" w:rsidRPr="00EB044E">
        <w:rPr>
          <w:rFonts w:hint="eastAsia"/>
          <w:spacing w:val="-6"/>
          <w:szCs w:val="28"/>
        </w:rPr>
        <w:t>依頼目的に対応した</w:t>
      </w:r>
      <w:r w:rsidRPr="00EB044E">
        <w:rPr>
          <w:rFonts w:hint="eastAsia"/>
          <w:spacing w:val="-6"/>
          <w:szCs w:val="28"/>
        </w:rPr>
        <w:t>条件と価格の種類との関連</w:t>
      </w:r>
    </w:p>
    <w:p w14:paraId="04E572DA" w14:textId="77777777" w:rsidR="00104BDE" w:rsidRDefault="00104BDE">
      <w:pPr>
        <w:pStyle w:val="01-0"/>
        <w:ind w:firstLine="210"/>
      </w:pPr>
      <w:r>
        <w:rPr>
          <w:rFonts w:hint="eastAsia"/>
        </w:rPr>
        <w:t>本件鑑定評価は、前記依頼目的</w:t>
      </w:r>
      <w:r w:rsidR="001946C4">
        <w:rPr>
          <w:rFonts w:hint="eastAsia"/>
        </w:rPr>
        <w:t>に</w:t>
      </w:r>
      <w:r w:rsidR="008B2AD0">
        <w:rPr>
          <w:rFonts w:hint="eastAsia"/>
        </w:rPr>
        <w:t>対応した</w:t>
      </w:r>
      <w:r>
        <w:rPr>
          <w:rFonts w:hint="eastAsia"/>
        </w:rPr>
        <w:t>条件により、現実の社会経済情勢の下で合理的と考えられる条件を満たす市場で形成されるであろう市場価値を表示する適正な価格を求めるものであり、求める価格は正常価格である。</w:t>
      </w:r>
    </w:p>
    <w:p w14:paraId="7173D362" w14:textId="77777777" w:rsidR="00104BDE" w:rsidRDefault="00104BDE">
      <w:pPr>
        <w:pStyle w:val="01-"/>
        <w:spacing w:beforeLines="90" w:before="346"/>
      </w:pPr>
      <w:r>
        <w:rPr>
          <w:rFonts w:hint="eastAsia"/>
        </w:rPr>
        <w:lastRenderedPageBreak/>
        <w:t>Ⅵ．鑑定評価を行った年月日</w:t>
      </w:r>
    </w:p>
    <w:p w14:paraId="03814DAB" w14:textId="721B7E05" w:rsidR="00157104" w:rsidRDefault="00B83727">
      <w:pPr>
        <w:pStyle w:val="01-0"/>
        <w:ind w:firstLine="210"/>
      </w:pPr>
      <w:r>
        <w:rPr>
          <w:rFonts w:hint="eastAsia"/>
        </w:rPr>
        <w:t>令和</w:t>
      </w:r>
      <w:r w:rsidR="00104BDE">
        <w:rPr>
          <w:rFonts w:hint="eastAsia"/>
        </w:rPr>
        <w:t>○年○月○日</w:t>
      </w:r>
    </w:p>
    <w:p w14:paraId="128D3E5D" w14:textId="77777777" w:rsidR="00104BDE" w:rsidRDefault="00104BDE">
      <w:pPr>
        <w:pStyle w:val="01-"/>
        <w:spacing w:beforeLines="90" w:before="346"/>
      </w:pPr>
      <w:r>
        <w:rPr>
          <w:rFonts w:hint="eastAsia"/>
        </w:rPr>
        <w:t>Ⅶ．関与不動産鑑定士</w:t>
      </w:r>
      <w:r w:rsidR="003125B9">
        <w:rPr>
          <w:rFonts w:hint="eastAsia"/>
        </w:rPr>
        <w:t>及び</w:t>
      </w:r>
      <w:r>
        <w:rPr>
          <w:rFonts w:hint="eastAsia"/>
        </w:rPr>
        <w:t>関与不動産鑑定業者に係る利害関係等</w:t>
      </w:r>
    </w:p>
    <w:p w14:paraId="4F9E33D3" w14:textId="77777777" w:rsidR="00104BDE" w:rsidRDefault="00104BDE">
      <w:pPr>
        <w:pStyle w:val="02-1"/>
        <w:ind w:left="430" w:hanging="220"/>
      </w:pPr>
      <w:r>
        <w:rPr>
          <w:rFonts w:hint="eastAsia"/>
        </w:rPr>
        <w:t>１．関与不動産鑑定士</w:t>
      </w:r>
      <w:r w:rsidR="003125B9">
        <w:rPr>
          <w:rFonts w:hint="eastAsia"/>
        </w:rPr>
        <w:t>及び</w:t>
      </w:r>
      <w:r>
        <w:rPr>
          <w:rFonts w:hint="eastAsia"/>
        </w:rPr>
        <w:t>関与不動産鑑定業者の対象不動産に関する利害関係等</w:t>
      </w:r>
    </w:p>
    <w:p w14:paraId="03370EC8" w14:textId="77777777" w:rsidR="00104BDE" w:rsidRDefault="00104BDE">
      <w:pPr>
        <w:pStyle w:val="02-10"/>
        <w:ind w:leftChars="230" w:left="483"/>
      </w:pPr>
      <w:r>
        <w:rPr>
          <w:rFonts w:hint="eastAsia"/>
        </w:rPr>
        <w:t>関与不動産鑑定士</w:t>
      </w:r>
      <w:r w:rsidR="003125B9">
        <w:rPr>
          <w:rFonts w:hint="eastAsia"/>
        </w:rPr>
        <w:t>及び</w:t>
      </w:r>
      <w:r>
        <w:rPr>
          <w:rFonts w:hint="eastAsia"/>
        </w:rPr>
        <w:t>関与不動産鑑定業者の対象不動産に関する利害関係又は対象不動産に関し利害関係を有する者との縁故若しくは特別の利害関係の有無：いずれもない。</w:t>
      </w:r>
    </w:p>
    <w:p w14:paraId="723EBC0F" w14:textId="77777777" w:rsidR="00104BDE" w:rsidRDefault="00104BDE">
      <w:pPr>
        <w:pStyle w:val="02-1"/>
        <w:ind w:left="430" w:hanging="220"/>
      </w:pPr>
      <w:r>
        <w:rPr>
          <w:rFonts w:hint="eastAsia"/>
        </w:rPr>
        <w:t>２．依頼者と関与不動産鑑定士</w:t>
      </w:r>
      <w:r w:rsidR="003125B9">
        <w:rPr>
          <w:rFonts w:hint="eastAsia"/>
        </w:rPr>
        <w:t>及び</w:t>
      </w:r>
      <w:r>
        <w:rPr>
          <w:rFonts w:hint="eastAsia"/>
        </w:rPr>
        <w:t>関与不動産鑑定業者との関係</w:t>
      </w:r>
    </w:p>
    <w:p w14:paraId="6BC18E80" w14:textId="77777777" w:rsidR="00104BDE" w:rsidRDefault="00104BDE">
      <w:pPr>
        <w:pStyle w:val="03-0"/>
        <w:ind w:leftChars="230" w:left="483"/>
      </w:pPr>
      <w:r>
        <w:rPr>
          <w:rFonts w:hint="eastAsia"/>
        </w:rPr>
        <w:t>依頼者と関与不動産鑑定士</w:t>
      </w:r>
      <w:r w:rsidR="003125B9">
        <w:rPr>
          <w:rFonts w:hint="eastAsia"/>
        </w:rPr>
        <w:t>及び</w:t>
      </w:r>
      <w:r>
        <w:rPr>
          <w:rFonts w:hint="eastAsia"/>
        </w:rPr>
        <w:t>関与不動産鑑定業者との間の特別の資本的関係、人的関係及び取引関係の有無：いずれもない。</w:t>
      </w:r>
    </w:p>
    <w:p w14:paraId="7B84A96D" w14:textId="77777777" w:rsidR="00104BDE" w:rsidRDefault="00104BDE">
      <w:pPr>
        <w:pStyle w:val="02-1"/>
        <w:ind w:left="430" w:hanging="220"/>
      </w:pPr>
      <w:r>
        <w:rPr>
          <w:rFonts w:hint="eastAsia"/>
        </w:rPr>
        <w:t>３．提出先等と関与不動産鑑定士</w:t>
      </w:r>
      <w:r w:rsidR="003125B9">
        <w:rPr>
          <w:rFonts w:hint="eastAsia"/>
        </w:rPr>
        <w:t>及び</w:t>
      </w:r>
      <w:r>
        <w:rPr>
          <w:rFonts w:hint="eastAsia"/>
        </w:rPr>
        <w:t>関与不動産鑑定業者との関係</w:t>
      </w:r>
    </w:p>
    <w:p w14:paraId="2B64AE37" w14:textId="77777777" w:rsidR="00104BDE" w:rsidRDefault="00C073E8">
      <w:pPr>
        <w:pStyle w:val="03-0"/>
        <w:ind w:leftChars="230" w:left="483"/>
      </w:pPr>
      <w:r w:rsidRPr="00C073E8">
        <w:rPr>
          <w:rFonts w:hint="eastAsia"/>
        </w:rPr>
        <w:t>本鑑定評価書が依頼者以外の者へ提出される場合における当該提出先</w:t>
      </w:r>
      <w:r>
        <w:rPr>
          <w:rFonts w:hint="eastAsia"/>
        </w:rPr>
        <w:t>又は</w:t>
      </w:r>
      <w:r w:rsidR="00104BDE">
        <w:rPr>
          <w:rFonts w:hint="eastAsia"/>
        </w:rPr>
        <w:t>本鑑定評価額が依頼者以外の者へ開示される場合の当該相手方と関与不動産鑑定士</w:t>
      </w:r>
      <w:r w:rsidR="003125B9">
        <w:rPr>
          <w:rFonts w:hint="eastAsia"/>
        </w:rPr>
        <w:t>及び</w:t>
      </w:r>
      <w:r w:rsidR="00104BDE">
        <w:rPr>
          <w:rFonts w:hint="eastAsia"/>
        </w:rPr>
        <w:t>関与不動産鑑定業者との間の特別の資本関係、人的関係及び取引関係の有無：いずれもない。</w:t>
      </w:r>
    </w:p>
    <w:p w14:paraId="507C31F2" w14:textId="63B5204A" w:rsidR="00104BDE" w:rsidRDefault="00F50B5B">
      <w:pPr>
        <w:pStyle w:val="01-"/>
        <w:spacing w:beforeLines="90" w:before="346"/>
      </w:pPr>
      <w:r>
        <w:rPr>
          <w:rFonts w:hint="eastAsia"/>
          <w:noProof/>
        </w:rPr>
        <mc:AlternateContent>
          <mc:Choice Requires="wps">
            <w:drawing>
              <wp:anchor distT="0" distB="0" distL="114300" distR="114300" simplePos="0" relativeHeight="251658752" behindDoc="0" locked="0" layoutInCell="1" allowOverlap="1" wp14:anchorId="54060CCD" wp14:editId="48F6698A">
                <wp:simplePos x="0" y="0"/>
                <wp:positionH relativeFrom="column">
                  <wp:posOffset>3432810</wp:posOffset>
                </wp:positionH>
                <wp:positionV relativeFrom="paragraph">
                  <wp:posOffset>183515</wp:posOffset>
                </wp:positionV>
                <wp:extent cx="3095625" cy="1483995"/>
                <wp:effectExtent l="781050" t="266700" r="47625" b="40005"/>
                <wp:wrapNone/>
                <wp:docPr id="4" name="AutoShape 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483995"/>
                        </a:xfrm>
                        <a:prstGeom prst="wedgeEllipseCallout">
                          <a:avLst>
                            <a:gd name="adj1" fmla="val -73588"/>
                            <a:gd name="adj2" fmla="val -66690"/>
                          </a:avLst>
                        </a:prstGeom>
                        <a:solidFill>
                          <a:srgbClr val="FFFFFF"/>
                        </a:solidFill>
                        <a:ln w="9525">
                          <a:solidFill>
                            <a:srgbClr val="000000"/>
                          </a:solidFill>
                          <a:miter lim="800000"/>
                          <a:headEnd/>
                          <a:tailEnd/>
                        </a:ln>
                      </wps:spPr>
                      <wps:txbx>
                        <w:txbxContent>
                          <w:p w14:paraId="53BE4C12" w14:textId="77777777" w:rsidR="00677CB1" w:rsidRPr="00011013" w:rsidRDefault="00677CB1" w:rsidP="00677CB1">
                            <w:pPr>
                              <w:rPr>
                                <w:color w:val="0000FF"/>
                                <w:sz w:val="18"/>
                                <w:szCs w:val="18"/>
                              </w:rPr>
                            </w:pPr>
                            <w:r w:rsidRPr="00011013">
                              <w:rPr>
                                <w:rFonts w:hint="eastAsia"/>
                                <w:color w:val="0000FF"/>
                                <w:sz w:val="18"/>
                                <w:szCs w:val="18"/>
                              </w:rPr>
                              <w:t>証券化対象不動産の場合には、さらに「依頼者の証券化関係者との関係」が必要であるが、記載箇所は、従来からの記載方法で構わない。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60CCD" id="AutoShape 2644" o:spid="_x0000_s1032" type="#_x0000_t63" style="position:absolute;left:0;text-align:left;margin-left:270.3pt;margin-top:14.45pt;width:243.75pt;height:1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" adj="-5095,-3605">
                <v:textbox inset="5.85pt,.7pt,5.85pt,.7pt">
                  <w:txbxContent>
                    <w:p w14:paraId="53BE4C12" w14:textId="77777777" w:rsidR="00677CB1" w:rsidRPr="00011013" w:rsidRDefault="00677CB1" w:rsidP="00677CB1">
                      <w:pPr>
                        <w:rPr>
                          <w:color w:val="0000FF"/>
                          <w:sz w:val="18"/>
                          <w:szCs w:val="18"/>
                        </w:rPr>
                      </w:pPr>
                      <w:r w:rsidRPr="00011013">
                        <w:rPr>
                          <w:rFonts w:hint="eastAsia"/>
                          <w:color w:val="0000FF"/>
                          <w:sz w:val="18"/>
                          <w:szCs w:val="18"/>
                        </w:rPr>
                        <w:t>証券化対象不動産の場合には、さらに「依頼者の証券化関係者との関係」が必要であるが、記載箇所は、従来からの記載方法で構わない。</w:t>
                      </w:r>
                    </w:p>
                  </w:txbxContent>
                </v:textbox>
              </v:shape>
            </w:pict>
          </mc:Fallback>
        </mc:AlternateContent>
      </w:r>
      <w:r w:rsidR="00104BDE">
        <w:rPr>
          <w:rFonts w:hint="eastAsia"/>
        </w:rPr>
        <w:t>Ⅷ．対象不動産の確認</w:t>
      </w:r>
    </w:p>
    <w:p w14:paraId="4794F312" w14:textId="77777777" w:rsidR="00104BDE" w:rsidRDefault="00104BDE">
      <w:pPr>
        <w:pStyle w:val="02-1"/>
        <w:ind w:left="430" w:hanging="220"/>
      </w:pPr>
      <w:r>
        <w:rPr>
          <w:rFonts w:hint="eastAsia"/>
        </w:rPr>
        <w:t>１．物的確認</w:t>
      </w:r>
    </w:p>
    <w:p w14:paraId="383DD16E" w14:textId="77777777" w:rsidR="00104BDE" w:rsidRDefault="00104BDE">
      <w:pPr>
        <w:pStyle w:val="03-"/>
        <w:ind w:left="840" w:hanging="420"/>
        <w:rPr>
          <w:rFonts w:ascii="ＭＳ ゴシック" w:eastAsia="ＭＳ ゴシック" w:hAnsi="ＭＳ ゴシック"/>
          <w:sz w:val="24"/>
          <w:szCs w:val="24"/>
        </w:rPr>
      </w:pPr>
      <w:r>
        <w:rPr>
          <w:rFonts w:hint="eastAsia"/>
        </w:rPr>
        <w:t>(1)</w:t>
      </w:r>
      <w:r w:rsidR="00F705AE">
        <w:rPr>
          <w:rFonts w:hint="eastAsia"/>
        </w:rPr>
        <w:t xml:space="preserve"> </w:t>
      </w:r>
      <w:r w:rsidR="002B0AA6">
        <w:rPr>
          <w:rFonts w:hint="eastAsia"/>
        </w:rPr>
        <w:t>実地調査</w:t>
      </w:r>
    </w:p>
    <w:p w14:paraId="36984546" w14:textId="63E380E1" w:rsidR="00104BDE" w:rsidRDefault="00104BDE">
      <w:pPr>
        <w:pStyle w:val="04-"/>
        <w:ind w:left="840" w:hanging="210"/>
      </w:pPr>
      <w:r>
        <w:rPr>
          <w:rFonts w:hint="eastAsia"/>
        </w:rPr>
        <w:t xml:space="preserve">①　</w:t>
      </w:r>
      <w:r w:rsidR="002B0AA6">
        <w:rPr>
          <w:rFonts w:hint="eastAsia"/>
        </w:rPr>
        <w:t>実地調査</w:t>
      </w:r>
      <w:r>
        <w:rPr>
          <w:rFonts w:hint="eastAsia"/>
        </w:rPr>
        <w:t>日：</w:t>
      </w:r>
      <w:r w:rsidR="00B83727">
        <w:rPr>
          <w:rFonts w:hint="eastAsia"/>
        </w:rPr>
        <w:t>令和</w:t>
      </w:r>
      <w:r>
        <w:rPr>
          <w:rFonts w:hint="eastAsia"/>
        </w:rPr>
        <w:t>○年○月○日</w:t>
      </w:r>
    </w:p>
    <w:p w14:paraId="0AA65FE1" w14:textId="77777777" w:rsidR="003125B9" w:rsidRDefault="003125B9">
      <w:pPr>
        <w:pStyle w:val="04-"/>
        <w:ind w:left="840" w:hanging="210"/>
      </w:pPr>
      <w:r>
        <w:rPr>
          <w:rFonts w:hint="eastAsia"/>
        </w:rPr>
        <w:t>②　実地調査を行った不動産鑑定士：○○ ○○</w:t>
      </w:r>
    </w:p>
    <w:p w14:paraId="2BB8FF39" w14:textId="77777777" w:rsidR="00104BDE" w:rsidRDefault="003125B9">
      <w:pPr>
        <w:pStyle w:val="04-"/>
        <w:ind w:left="840" w:hanging="210"/>
      </w:pPr>
      <w:r>
        <w:rPr>
          <w:rFonts w:hint="eastAsia"/>
        </w:rPr>
        <w:t>③</w:t>
      </w:r>
      <w:r w:rsidR="00104BDE">
        <w:rPr>
          <w:rFonts w:hint="eastAsia"/>
          <w:lang w:eastAsia="zh-CN"/>
        </w:rPr>
        <w:t xml:space="preserve">　</w:t>
      </w:r>
      <w:r>
        <w:rPr>
          <w:rFonts w:hint="eastAsia"/>
        </w:rPr>
        <w:t>立会</w:t>
      </w:r>
      <w:r w:rsidR="003B4806">
        <w:rPr>
          <w:rFonts w:hint="eastAsia"/>
        </w:rPr>
        <w:t>人</w:t>
      </w:r>
      <w:r w:rsidR="00BF0A20">
        <w:rPr>
          <w:rFonts w:hint="eastAsia"/>
        </w:rPr>
        <w:t>の氏名及び職業</w:t>
      </w:r>
      <w:r w:rsidR="00104BDE">
        <w:rPr>
          <w:rFonts w:hint="eastAsia"/>
          <w:lang w:eastAsia="zh-CN"/>
        </w:rPr>
        <w:t>：</w:t>
      </w:r>
      <w:r w:rsidR="00BF0A20">
        <w:rPr>
          <w:rFonts w:hint="eastAsia"/>
        </w:rPr>
        <w:t>〇〇株式会社　総務部総務課課長</w:t>
      </w:r>
      <w:r w:rsidR="00104BDE">
        <w:rPr>
          <w:rFonts w:hint="eastAsia"/>
          <w:lang w:eastAsia="zh-CN"/>
        </w:rPr>
        <w:t>○○</w:t>
      </w:r>
      <w:r>
        <w:rPr>
          <w:rFonts w:hint="eastAsia"/>
        </w:rPr>
        <w:t xml:space="preserve"> </w:t>
      </w:r>
      <w:r w:rsidR="00104BDE">
        <w:rPr>
          <w:rFonts w:hint="eastAsia"/>
          <w:lang w:eastAsia="zh-CN"/>
        </w:rPr>
        <w:t>○○様</w:t>
      </w:r>
    </w:p>
    <w:p w14:paraId="7324084B" w14:textId="77777777" w:rsidR="002B0AA6" w:rsidRDefault="002B0AA6">
      <w:pPr>
        <w:pStyle w:val="04-"/>
        <w:ind w:left="840" w:hanging="210"/>
      </w:pPr>
      <w:r>
        <w:rPr>
          <w:rFonts w:hint="eastAsia"/>
        </w:rPr>
        <w:t>④</w:t>
      </w:r>
      <w:r w:rsidR="0095693C">
        <w:rPr>
          <w:rFonts w:hint="eastAsia"/>
        </w:rPr>
        <w:t xml:space="preserve">　</w:t>
      </w:r>
      <w:r>
        <w:rPr>
          <w:rFonts w:hint="eastAsia"/>
        </w:rPr>
        <w:t>実地調査を行った範囲</w:t>
      </w:r>
    </w:p>
    <w:p w14:paraId="485F163D" w14:textId="78F19940" w:rsidR="002B0AA6" w:rsidRPr="00B705F9" w:rsidRDefault="00472264" w:rsidP="002B0AA6">
      <w:pPr>
        <w:pStyle w:val="04-"/>
        <w:ind w:leftChars="400" w:left="840" w:firstLineChars="100" w:firstLine="210"/>
      </w:pPr>
      <w:r w:rsidRPr="00B705F9">
        <w:rPr>
          <w:rFonts w:hint="eastAsia"/>
        </w:rPr>
        <w:t>立会</w:t>
      </w:r>
      <w:r w:rsidR="00FB720A" w:rsidRPr="00B705F9">
        <w:rPr>
          <w:rFonts w:hint="eastAsia"/>
        </w:rPr>
        <w:t>人</w:t>
      </w:r>
      <w:r w:rsidRPr="00B705F9">
        <w:rPr>
          <w:rFonts w:hint="eastAsia"/>
        </w:rPr>
        <w:t>の案内の下、境界部分及び対象不動産内部について実地調査を行った。</w:t>
      </w:r>
    </w:p>
    <w:p w14:paraId="1D30D40B" w14:textId="4835065F" w:rsidR="0031451D" w:rsidRPr="00063AA8" w:rsidRDefault="0031451D" w:rsidP="00A74CA0">
      <w:pPr>
        <w:pStyle w:val="04-"/>
        <w:ind w:left="729" w:hangingChars="47" w:hanging="99"/>
        <w:rPr>
          <w:color w:val="00B050"/>
        </w:rPr>
      </w:pPr>
      <w:r w:rsidRPr="00063AA8">
        <w:rPr>
          <w:rFonts w:hint="eastAsia"/>
          <w:color w:val="00B050"/>
        </w:rPr>
        <w:t>⑤　実地調査の一部を実施することができなかった場合</w:t>
      </w:r>
      <w:r w:rsidR="005932F8">
        <w:rPr>
          <w:rFonts w:hint="eastAsia"/>
          <w:color w:val="00B050"/>
        </w:rPr>
        <w:t>にあっては、その</w:t>
      </w:r>
      <w:r w:rsidRPr="00063AA8">
        <w:rPr>
          <w:rFonts w:hint="eastAsia"/>
          <w:color w:val="00B050"/>
        </w:rPr>
        <w:t>理由</w:t>
      </w:r>
    </w:p>
    <w:p w14:paraId="0C9C1D4A" w14:textId="4B1C98AB" w:rsidR="0031451D" w:rsidRDefault="0031451D" w:rsidP="00063AA8">
      <w:pPr>
        <w:pStyle w:val="04-"/>
        <w:ind w:left="729" w:hangingChars="47" w:hanging="99"/>
      </w:pPr>
      <w:r w:rsidRPr="00063AA8">
        <w:rPr>
          <w:rFonts w:hint="eastAsia"/>
          <w:color w:val="00B050"/>
        </w:rPr>
        <w:t xml:space="preserve">　　</w:t>
      </w:r>
      <w:r w:rsidR="00D7465A" w:rsidRPr="00063AA8">
        <w:rPr>
          <w:rFonts w:hint="eastAsia"/>
          <w:color w:val="00B050"/>
        </w:rPr>
        <w:t>対象地の境界について、隣接民有地付近で立入調査が困難な部分があったが、当該部分については、下記資料</w:t>
      </w:r>
      <w:r w:rsidR="00E7767B">
        <w:rPr>
          <w:rFonts w:hint="eastAsia"/>
          <w:color w:val="00B050"/>
        </w:rPr>
        <w:t>のとおりであるものと</w:t>
      </w:r>
      <w:r w:rsidR="00D7465A" w:rsidRPr="00063AA8">
        <w:rPr>
          <w:rFonts w:hint="eastAsia"/>
          <w:color w:val="00B050"/>
        </w:rPr>
        <w:t>合理的に推定した。</w:t>
      </w:r>
    </w:p>
    <w:p w14:paraId="02E4F8B5" w14:textId="77777777" w:rsidR="00104BDE" w:rsidRDefault="00104BDE">
      <w:pPr>
        <w:pStyle w:val="03-"/>
        <w:ind w:left="840" w:hanging="420"/>
      </w:pPr>
      <w:r>
        <w:rPr>
          <w:rFonts w:hint="eastAsia"/>
        </w:rPr>
        <w:t>(2) 確認に用いた資料</w:t>
      </w:r>
    </w:p>
    <w:p w14:paraId="2525E35D" w14:textId="0FC04093" w:rsidR="00104BDE" w:rsidRDefault="00B83727">
      <w:pPr>
        <w:pStyle w:val="03-0"/>
      </w:pPr>
      <w:r>
        <w:rPr>
          <w:rFonts w:hint="eastAsia"/>
        </w:rPr>
        <w:t>令和</w:t>
      </w:r>
      <w:r w:rsidR="00017376">
        <w:rPr>
          <w:rFonts w:hint="eastAsia"/>
        </w:rPr>
        <w:t>○年〇</w:t>
      </w:r>
      <w:r w:rsidR="00017376" w:rsidRPr="00017376">
        <w:rPr>
          <w:rFonts w:hint="eastAsia"/>
        </w:rPr>
        <w:t>月</w:t>
      </w:r>
      <w:r w:rsidR="00017376">
        <w:rPr>
          <w:rFonts w:hint="eastAsia"/>
        </w:rPr>
        <w:t>〇</w:t>
      </w:r>
      <w:r w:rsidR="00017376" w:rsidRPr="00017376">
        <w:rPr>
          <w:rFonts w:hint="eastAsia"/>
        </w:rPr>
        <w:t>日時点における</w:t>
      </w:r>
      <w:r w:rsidR="00104BDE">
        <w:rPr>
          <w:rFonts w:hint="eastAsia"/>
        </w:rPr>
        <w:t>登記事項証明書・公図・地積測量図、○○○事務所作製の縮尺000分の１の確定実測図</w:t>
      </w:r>
    </w:p>
    <w:p w14:paraId="399035B0" w14:textId="77777777" w:rsidR="00104BDE" w:rsidRDefault="00104BDE">
      <w:pPr>
        <w:pStyle w:val="03-"/>
        <w:ind w:left="840" w:hanging="420"/>
      </w:pPr>
      <w:r>
        <w:rPr>
          <w:rFonts w:hint="eastAsia"/>
        </w:rPr>
        <w:lastRenderedPageBreak/>
        <w:t>(3) 確認資料との照合事項及び照合結果</w:t>
      </w:r>
    </w:p>
    <w:p w14:paraId="6C6875AE" w14:textId="77777777" w:rsidR="00104BDE" w:rsidRDefault="00104BDE">
      <w:pPr>
        <w:pStyle w:val="04-"/>
        <w:ind w:left="840" w:hanging="210"/>
      </w:pPr>
      <w:r>
        <w:rPr>
          <w:rFonts w:hint="eastAsia"/>
        </w:rPr>
        <w:t>①　照合事項</w:t>
      </w:r>
    </w:p>
    <w:p w14:paraId="7E777EC1" w14:textId="77777777" w:rsidR="00104BDE" w:rsidRDefault="00104BDE">
      <w:pPr>
        <w:pStyle w:val="04-0"/>
        <w:ind w:left="840" w:firstLine="210"/>
      </w:pPr>
      <w:r>
        <w:rPr>
          <w:rFonts w:hint="eastAsia"/>
        </w:rPr>
        <w:t>位置・形状・規模</w:t>
      </w:r>
    </w:p>
    <w:p w14:paraId="4946BDB4" w14:textId="77777777" w:rsidR="00104BDE" w:rsidRDefault="00104BDE">
      <w:pPr>
        <w:pStyle w:val="04-"/>
        <w:ind w:left="840" w:hanging="210"/>
      </w:pPr>
      <w:r>
        <w:rPr>
          <w:rFonts w:hint="eastAsia"/>
        </w:rPr>
        <w:t>②　照合結果</w:t>
      </w:r>
    </w:p>
    <w:p w14:paraId="39E88B84" w14:textId="77777777" w:rsidR="00104BDE" w:rsidRDefault="00104BDE">
      <w:pPr>
        <w:pStyle w:val="04-0"/>
        <w:ind w:left="840" w:firstLine="210"/>
      </w:pPr>
      <w:r>
        <w:rPr>
          <w:rFonts w:hint="eastAsia"/>
        </w:rPr>
        <w:t>現地踏査の結果、確認資料と照合して、照合事項について概ね一致を確認した。なお、隣地及び道路との境界については上記実測図のとおり、境界石の存在を確認した。</w:t>
      </w:r>
    </w:p>
    <w:p w14:paraId="293D1ABA" w14:textId="77777777" w:rsidR="00104BDE" w:rsidRDefault="00104BDE">
      <w:pPr>
        <w:pStyle w:val="03-"/>
        <w:ind w:left="840" w:hanging="420"/>
      </w:pPr>
      <w:r>
        <w:rPr>
          <w:rFonts w:hint="eastAsia"/>
        </w:rPr>
        <w:t>(4) 評価上採用する数量</w:t>
      </w:r>
    </w:p>
    <w:p w14:paraId="283707E5" w14:textId="77777777" w:rsidR="00104BDE" w:rsidRDefault="00104BDE">
      <w:pPr>
        <w:pStyle w:val="03-0"/>
      </w:pPr>
      <w:r>
        <w:rPr>
          <w:rFonts w:hint="eastAsia"/>
        </w:rPr>
        <w:t>実測数量である。</w:t>
      </w:r>
    </w:p>
    <w:p w14:paraId="6236AA1D" w14:textId="77777777" w:rsidR="00104BDE" w:rsidRDefault="00104BDE">
      <w:pPr>
        <w:pStyle w:val="03-0"/>
      </w:pPr>
      <w:r>
        <w:rPr>
          <w:rFonts w:hint="eastAsia"/>
        </w:rPr>
        <w:t>なお、登記記録数量と採用した実測数量は一致している。</w:t>
      </w:r>
    </w:p>
    <w:p w14:paraId="66291724" w14:textId="0775E417" w:rsidR="00104BDE" w:rsidRDefault="00B2547E">
      <w:pPr>
        <w:pStyle w:val="02-1"/>
        <w:ind w:left="430" w:hanging="220"/>
      </w:pPr>
      <w:r>
        <w:rPr>
          <w:rFonts w:hint="eastAsia"/>
          <w:noProof/>
        </w:rPr>
        <mc:AlternateContent>
          <mc:Choice Requires="wps">
            <w:drawing>
              <wp:anchor distT="0" distB="0" distL="114300" distR="114300" simplePos="0" relativeHeight="251663872" behindDoc="0" locked="0" layoutInCell="1" allowOverlap="1" wp14:anchorId="649B791B" wp14:editId="09675003">
                <wp:simplePos x="0" y="0"/>
                <wp:positionH relativeFrom="column">
                  <wp:posOffset>2376170</wp:posOffset>
                </wp:positionH>
                <wp:positionV relativeFrom="paragraph">
                  <wp:posOffset>476886</wp:posOffset>
                </wp:positionV>
                <wp:extent cx="3079750" cy="717550"/>
                <wp:effectExtent l="857250" t="114300" r="0" b="25400"/>
                <wp:wrapNone/>
                <wp:docPr id="10" name="AutoShape 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717550"/>
                        </a:xfrm>
                        <a:prstGeom prst="wedgeEllipseCallout">
                          <a:avLst>
                            <a:gd name="adj1" fmla="val -76537"/>
                            <a:gd name="adj2" fmla="val -63835"/>
                          </a:avLst>
                        </a:prstGeom>
                        <a:solidFill>
                          <a:srgbClr val="FFFFFF"/>
                        </a:solidFill>
                        <a:ln w="9525">
                          <a:solidFill>
                            <a:srgbClr val="000000"/>
                          </a:solidFill>
                          <a:miter lim="800000"/>
                          <a:headEnd/>
                          <a:tailEnd/>
                        </a:ln>
                      </wps:spPr>
                      <wps:txbx>
                        <w:txbxContent>
                          <w:p w14:paraId="2EBA9EA7" w14:textId="784E0B39" w:rsidR="00743BA8" w:rsidRPr="00011013" w:rsidRDefault="00B2547E" w:rsidP="00743BA8">
                            <w:pPr>
                              <w:rPr>
                                <w:color w:val="0000FF"/>
                                <w:sz w:val="18"/>
                                <w:szCs w:val="18"/>
                              </w:rPr>
                            </w:pPr>
                            <w:r>
                              <w:rPr>
                                <w:rFonts w:hint="eastAsia"/>
                                <w:color w:val="0000FF"/>
                                <w:sz w:val="18"/>
                                <w:szCs w:val="18"/>
                              </w:rPr>
                              <w:t>確認資料と照合した結果を明確に記載することに留意</w:t>
                            </w:r>
                            <w:r w:rsidR="00DC5083">
                              <w:rPr>
                                <w:rFonts w:hint="eastAsia"/>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B791B" id="_x0000_s1033" type="#_x0000_t63" style="position:absolute;left:0;text-align:left;margin-left:187.1pt;margin-top:37.55pt;width:242.5pt;height: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" adj="-5732,-2988">
                <v:textbox inset="5.85pt,.7pt,5.85pt,.7pt">
                  <w:txbxContent>
                    <w:p w14:paraId="2EBA9EA7" w14:textId="784E0B39" w:rsidR="00743BA8" w:rsidRPr="00011013" w:rsidRDefault="00B2547E" w:rsidP="00743BA8">
                      <w:pPr>
                        <w:rPr>
                          <w:color w:val="0000FF"/>
                          <w:sz w:val="18"/>
                          <w:szCs w:val="18"/>
                        </w:rPr>
                      </w:pPr>
                      <w:r>
                        <w:rPr>
                          <w:rFonts w:hint="eastAsia"/>
                          <w:color w:val="0000FF"/>
                          <w:sz w:val="18"/>
                          <w:szCs w:val="18"/>
                        </w:rPr>
                        <w:t>確認資料と照合した結果を明確に記載することに留意</w:t>
                      </w:r>
                      <w:r w:rsidR="00DC5083">
                        <w:rPr>
                          <w:rFonts w:hint="eastAsia"/>
                          <w:color w:val="0000FF"/>
                          <w:sz w:val="18"/>
                          <w:szCs w:val="18"/>
                        </w:rPr>
                        <w:t>。</w:t>
                      </w:r>
                    </w:p>
                  </w:txbxContent>
                </v:textbox>
              </v:shape>
            </w:pict>
          </mc:Fallback>
        </mc:AlternateContent>
      </w:r>
      <w:r w:rsidR="00104BDE">
        <w:rPr>
          <w:rFonts w:hint="eastAsia"/>
        </w:rPr>
        <w:t>２．権利の態様の確認</w:t>
      </w:r>
    </w:p>
    <w:p w14:paraId="51699C8A" w14:textId="4E7B902C" w:rsidR="00104BDE" w:rsidRDefault="00743BA8">
      <w:pPr>
        <w:pStyle w:val="03-"/>
        <w:ind w:left="840" w:hanging="420"/>
      </w:pPr>
      <w:r>
        <w:rPr>
          <w:rFonts w:hint="eastAsia"/>
        </w:rPr>
        <w:t xml:space="preserve"> </w:t>
      </w:r>
      <w:r w:rsidR="00104BDE">
        <w:rPr>
          <w:rFonts w:hint="eastAsia"/>
        </w:rPr>
        <w:t>(1) 所有権</w:t>
      </w:r>
    </w:p>
    <w:p w14:paraId="5BA73984" w14:textId="3114D681" w:rsidR="00104BDE" w:rsidRDefault="00104BDE">
      <w:pPr>
        <w:pStyle w:val="04-"/>
        <w:ind w:left="840" w:hanging="210"/>
      </w:pPr>
      <w:r>
        <w:rPr>
          <w:rFonts w:hint="eastAsia"/>
        </w:rPr>
        <w:t>①　所有者</w:t>
      </w:r>
    </w:p>
    <w:p w14:paraId="39565F8F" w14:textId="54A5F6BE" w:rsidR="00104BDE" w:rsidRDefault="00104BDE">
      <w:pPr>
        <w:pStyle w:val="04-0"/>
        <w:ind w:left="840" w:firstLine="210"/>
      </w:pPr>
      <w:r>
        <w:rPr>
          <w:rFonts w:hint="eastAsia"/>
        </w:rPr>
        <w:t>○○　○○</w:t>
      </w:r>
    </w:p>
    <w:p w14:paraId="419CCC49" w14:textId="4B49284E" w:rsidR="00104BDE" w:rsidRDefault="00104BDE">
      <w:pPr>
        <w:pStyle w:val="04-"/>
        <w:ind w:left="840" w:hanging="210"/>
      </w:pPr>
      <w:r>
        <w:rPr>
          <w:rFonts w:hint="eastAsia"/>
        </w:rPr>
        <w:t>②　確認に用いた資料及び確認日</w:t>
      </w:r>
    </w:p>
    <w:p w14:paraId="3755F678" w14:textId="522670A1" w:rsidR="00104BDE" w:rsidRDefault="00104BDE">
      <w:pPr>
        <w:pStyle w:val="05-"/>
      </w:pPr>
      <w:r>
        <w:rPr>
          <w:rFonts w:hint="eastAsia"/>
        </w:rPr>
        <w:t>ａ．確認に用いた資料</w:t>
      </w:r>
    </w:p>
    <w:p w14:paraId="77DD2D49" w14:textId="1DCB584A" w:rsidR="00104BDE" w:rsidRDefault="00B83727">
      <w:pPr>
        <w:pStyle w:val="05-0"/>
        <w:ind w:left="1050" w:firstLine="210"/>
      </w:pPr>
      <w:r>
        <w:rPr>
          <w:rFonts w:hint="eastAsia"/>
        </w:rPr>
        <w:t>令和</w:t>
      </w:r>
      <w:r w:rsidR="00017376" w:rsidRPr="00017376">
        <w:rPr>
          <w:rFonts w:hint="eastAsia"/>
        </w:rPr>
        <w:t>○年〇月〇日時点における</w:t>
      </w:r>
      <w:r w:rsidR="00104BDE">
        <w:rPr>
          <w:rFonts w:hint="eastAsia"/>
        </w:rPr>
        <w:t>登記事項証明書</w:t>
      </w:r>
    </w:p>
    <w:p w14:paraId="7B1F4599" w14:textId="1AF5B22D" w:rsidR="00104BDE" w:rsidRDefault="00104BDE">
      <w:pPr>
        <w:pStyle w:val="05-"/>
      </w:pPr>
      <w:r>
        <w:rPr>
          <w:rFonts w:hint="eastAsia"/>
        </w:rPr>
        <w:t>ｂ．確認日</w:t>
      </w:r>
    </w:p>
    <w:p w14:paraId="79BDF6FD" w14:textId="44F46224" w:rsidR="00104BDE" w:rsidRDefault="00B83727">
      <w:pPr>
        <w:pStyle w:val="05-0"/>
        <w:ind w:left="1050" w:firstLine="210"/>
      </w:pPr>
      <w:r>
        <w:rPr>
          <w:rFonts w:hint="eastAsia"/>
        </w:rPr>
        <w:t>令和</w:t>
      </w:r>
      <w:r w:rsidR="00104BDE">
        <w:rPr>
          <w:rFonts w:hint="eastAsia"/>
        </w:rPr>
        <w:t>○年○月○日</w:t>
      </w:r>
    </w:p>
    <w:p w14:paraId="07B94438" w14:textId="6D1BFFED" w:rsidR="00104BDE" w:rsidRDefault="00104BDE">
      <w:pPr>
        <w:pStyle w:val="03-"/>
        <w:ind w:left="840" w:hanging="420"/>
      </w:pPr>
      <w:r>
        <w:rPr>
          <w:rFonts w:hint="eastAsia"/>
        </w:rPr>
        <w:t>(2) 所有権以外の権利</w:t>
      </w:r>
    </w:p>
    <w:p w14:paraId="28E3F234" w14:textId="7372FB68" w:rsidR="00017376" w:rsidRDefault="00104BDE">
      <w:pPr>
        <w:pStyle w:val="03-0"/>
      </w:pPr>
      <w:r>
        <w:rPr>
          <w:rFonts w:hint="eastAsia"/>
        </w:rPr>
        <w:t>な　い</w:t>
      </w:r>
    </w:p>
    <w:p w14:paraId="79790598" w14:textId="672D4963" w:rsidR="00880D7B" w:rsidRPr="00063AA8" w:rsidRDefault="00880D7B" w:rsidP="00B705F9">
      <w:pPr>
        <w:pStyle w:val="03-0"/>
        <w:ind w:leftChars="200" w:hangingChars="100" w:hanging="210"/>
        <w:rPr>
          <w:color w:val="00B050"/>
        </w:rPr>
      </w:pPr>
    </w:p>
    <w:p w14:paraId="4BCF6B83" w14:textId="77777777" w:rsidR="00017376" w:rsidRDefault="00017376" w:rsidP="00017376">
      <w:pPr>
        <w:pStyle w:val="02-1"/>
        <w:ind w:left="430" w:hanging="220"/>
      </w:pPr>
      <w:r>
        <w:rPr>
          <w:rFonts w:hint="eastAsia"/>
        </w:rPr>
        <w:t>３．当事者間で事実の主張が異なる事項</w:t>
      </w:r>
    </w:p>
    <w:p w14:paraId="6F5C6A63" w14:textId="77777777" w:rsidR="00677CB1" w:rsidRDefault="00017376" w:rsidP="00DB0EA6">
      <w:pPr>
        <w:pStyle w:val="01-"/>
        <w:spacing w:beforeLines="0" w:before="0" w:line="240" w:lineRule="auto"/>
        <w:ind w:firstLineChars="333" w:firstLine="699"/>
        <w:rPr>
          <w:sz w:val="21"/>
          <w:szCs w:val="21"/>
        </w:rPr>
      </w:pPr>
      <w:r w:rsidRPr="003104EE">
        <w:rPr>
          <w:rFonts w:hint="eastAsia"/>
          <w:sz w:val="21"/>
          <w:szCs w:val="21"/>
        </w:rPr>
        <w:t>特になし。</w:t>
      </w:r>
    </w:p>
    <w:p w14:paraId="476A4416" w14:textId="77777777" w:rsidR="00017376" w:rsidRPr="003104EE" w:rsidRDefault="00017376" w:rsidP="00DB0EA6">
      <w:pPr>
        <w:pStyle w:val="01-"/>
        <w:spacing w:beforeLines="0" w:before="0" w:line="240" w:lineRule="auto"/>
        <w:ind w:firstLineChars="333" w:firstLine="699"/>
        <w:rPr>
          <w:sz w:val="21"/>
          <w:szCs w:val="21"/>
        </w:rPr>
      </w:pPr>
    </w:p>
    <w:p w14:paraId="52C2DE07" w14:textId="77777777" w:rsidR="00104BDE" w:rsidRDefault="00677CB1">
      <w:pPr>
        <w:pStyle w:val="01-"/>
        <w:spacing w:beforeLines="90" w:before="346"/>
      </w:pPr>
      <w:r>
        <w:br w:type="page"/>
      </w:r>
      <w:r w:rsidR="00104BDE">
        <w:rPr>
          <w:rFonts w:hint="eastAsia"/>
        </w:rPr>
        <w:lastRenderedPageBreak/>
        <w:t>Ⅸ．鑑定評価額</w:t>
      </w:r>
      <w:r w:rsidR="00741C37">
        <w:rPr>
          <w:rFonts w:hint="eastAsia"/>
        </w:rPr>
        <w:t>の</w:t>
      </w:r>
      <w:r w:rsidR="00104BDE">
        <w:rPr>
          <w:rFonts w:hint="eastAsia"/>
        </w:rPr>
        <w:t>決定の理由の要旨</w:t>
      </w:r>
    </w:p>
    <w:p w14:paraId="18CC8AD0" w14:textId="77777777" w:rsidR="00104BDE" w:rsidRDefault="00104BDE">
      <w:pPr>
        <w:pStyle w:val="01-1"/>
      </w:pPr>
      <w:r>
        <w:rPr>
          <w:rFonts w:hint="eastAsia"/>
        </w:rPr>
        <w:t>〔Ⅰ〕価格形成要因の分析</w:t>
      </w:r>
    </w:p>
    <w:p w14:paraId="79F5FFFC" w14:textId="77777777" w:rsidR="00104BDE" w:rsidRDefault="00104BDE">
      <w:pPr>
        <w:pStyle w:val="02-1"/>
        <w:ind w:left="430" w:hanging="220"/>
      </w:pPr>
      <w:r>
        <w:rPr>
          <w:rFonts w:hint="eastAsia"/>
        </w:rPr>
        <w:t>１．一般的要因の分析</w:t>
      </w:r>
    </w:p>
    <w:p w14:paraId="6D6A701D" w14:textId="77777777" w:rsidR="00104BDE" w:rsidRDefault="00104BDE">
      <w:pPr>
        <w:pStyle w:val="03-"/>
        <w:ind w:left="840" w:hanging="420"/>
      </w:pPr>
      <w:r>
        <w:rPr>
          <w:rFonts w:hint="eastAsia"/>
        </w:rPr>
        <w:t>(1) 社会経済情勢</w:t>
      </w:r>
    </w:p>
    <w:p w14:paraId="275BF542" w14:textId="77777777" w:rsidR="00104BDE" w:rsidRDefault="00104BDE">
      <w:pPr>
        <w:pStyle w:val="03-0"/>
      </w:pPr>
      <w:r>
        <w:rPr>
          <w:rFonts w:hint="eastAsia"/>
        </w:rPr>
        <w:t>～省略～</w:t>
      </w:r>
    </w:p>
    <w:p w14:paraId="0DDCAE09" w14:textId="77777777" w:rsidR="00104BDE" w:rsidRDefault="00104BDE">
      <w:pPr>
        <w:pStyle w:val="03-"/>
        <w:ind w:left="840" w:hanging="420"/>
      </w:pPr>
      <w:r>
        <w:rPr>
          <w:rFonts w:hint="eastAsia"/>
        </w:rPr>
        <w:t>(2) 地価の推移・動向</w:t>
      </w:r>
    </w:p>
    <w:p w14:paraId="660D4691" w14:textId="77777777" w:rsidR="00104BDE" w:rsidRDefault="00104BDE">
      <w:pPr>
        <w:pStyle w:val="03-0"/>
      </w:pPr>
      <w:r>
        <w:rPr>
          <w:rFonts w:hint="eastAsia"/>
        </w:rPr>
        <w:t>～省略～</w:t>
      </w:r>
    </w:p>
    <w:p w14:paraId="26590477" w14:textId="77777777" w:rsidR="00104BDE" w:rsidRDefault="00104BDE">
      <w:pPr>
        <w:pStyle w:val="02-1"/>
        <w:ind w:left="430" w:hanging="220"/>
      </w:pPr>
      <w:r>
        <w:rPr>
          <w:rFonts w:hint="eastAsia"/>
        </w:rPr>
        <w:t>２．地域分析</w:t>
      </w:r>
    </w:p>
    <w:p w14:paraId="400D1043" w14:textId="77777777" w:rsidR="00104BDE" w:rsidRDefault="00104BDE">
      <w:pPr>
        <w:pStyle w:val="03-"/>
        <w:ind w:left="840" w:hanging="420"/>
      </w:pPr>
      <w:r>
        <w:rPr>
          <w:rFonts w:hint="eastAsia"/>
        </w:rPr>
        <w:t>(1) 対象不動産が所在する○○区（市区町村）の概況</w:t>
      </w:r>
    </w:p>
    <w:p w14:paraId="5035BBAC" w14:textId="77777777" w:rsidR="00104BDE" w:rsidRDefault="00104BDE">
      <w:pPr>
        <w:pStyle w:val="03-0"/>
      </w:pPr>
      <w:r>
        <w:rPr>
          <w:rFonts w:hint="eastAsia"/>
        </w:rPr>
        <w:t>～省略～</w:t>
      </w:r>
    </w:p>
    <w:p w14:paraId="386D8D73" w14:textId="77777777" w:rsidR="00104BDE" w:rsidRDefault="00104BDE">
      <w:pPr>
        <w:pStyle w:val="03-"/>
        <w:ind w:left="840" w:hanging="420"/>
      </w:pPr>
      <w:r>
        <w:rPr>
          <w:rFonts w:hint="eastAsia"/>
        </w:rPr>
        <w:t>(2) 対象不動産に係る市場の特性</w:t>
      </w:r>
    </w:p>
    <w:p w14:paraId="5DD8580E" w14:textId="77777777" w:rsidR="00104BDE" w:rsidRDefault="00104BDE">
      <w:pPr>
        <w:pStyle w:val="04-"/>
        <w:ind w:left="840" w:hanging="210"/>
      </w:pPr>
      <w:r>
        <w:rPr>
          <w:rFonts w:hint="eastAsia"/>
        </w:rPr>
        <w:t>①　同一需給圏の判定</w:t>
      </w:r>
    </w:p>
    <w:p w14:paraId="4FB704C6" w14:textId="7A7EC356" w:rsidR="00104BDE" w:rsidRDefault="0077329D" w:rsidP="00063AA8">
      <w:pPr>
        <w:pStyle w:val="04-"/>
        <w:ind w:leftChars="400" w:left="840" w:firstLineChars="100" w:firstLine="210"/>
      </w:pPr>
      <w:r w:rsidRPr="00063AA8">
        <w:rPr>
          <w:rFonts w:hint="eastAsia"/>
          <w:color w:val="00B050"/>
        </w:rPr>
        <w:t>対象不動産と代替・競争の関係が成立する不動産の存する圏域は、山手線の西側</w:t>
      </w:r>
      <w:r w:rsidR="0081227D" w:rsidRPr="00063AA8">
        <w:rPr>
          <w:rFonts w:hint="eastAsia"/>
          <w:color w:val="00B050"/>
        </w:rPr>
        <w:t>で</w:t>
      </w:r>
      <w:r w:rsidRPr="00063AA8">
        <w:rPr>
          <w:rFonts w:hint="eastAsia"/>
          <w:color w:val="00B050"/>
        </w:rPr>
        <w:t>中央線沿線</w:t>
      </w:r>
      <w:r w:rsidR="0081227D" w:rsidRPr="00063AA8">
        <w:rPr>
          <w:rFonts w:hint="eastAsia"/>
          <w:color w:val="00B050"/>
        </w:rPr>
        <w:t>の</w:t>
      </w:r>
      <w:r w:rsidRPr="00063AA8">
        <w:rPr>
          <w:rFonts w:hint="eastAsia"/>
          <w:color w:val="00B050"/>
        </w:rPr>
        <w:t>○○区の北西部と○○区の西端の一部を含む</w:t>
      </w:r>
      <w:r w:rsidR="0081227D" w:rsidRPr="00063AA8">
        <w:rPr>
          <w:rFonts w:hint="eastAsia"/>
          <w:color w:val="00B050"/>
        </w:rPr>
        <w:t>住商混在地域</w:t>
      </w:r>
      <w:r w:rsidRPr="00063AA8">
        <w:rPr>
          <w:rFonts w:hint="eastAsia"/>
          <w:color w:val="00B050"/>
        </w:rPr>
        <w:t>と判定した。</w:t>
      </w:r>
    </w:p>
    <w:p w14:paraId="3B3F0B27" w14:textId="77777777" w:rsidR="00104BDE" w:rsidRDefault="00104BDE">
      <w:pPr>
        <w:pStyle w:val="04-"/>
        <w:ind w:left="840" w:hanging="210"/>
      </w:pPr>
      <w:r>
        <w:rPr>
          <w:rFonts w:hint="eastAsia"/>
        </w:rPr>
        <w:t>②　同一需給圏における市場参加者の属性及び行動</w:t>
      </w:r>
    </w:p>
    <w:p w14:paraId="7C9BAE3B" w14:textId="77777777" w:rsidR="00104BDE" w:rsidRDefault="003B4806">
      <w:pPr>
        <w:pStyle w:val="04-0"/>
        <w:ind w:left="840" w:firstLine="210"/>
        <w:rPr>
          <w:color w:val="FF0000"/>
        </w:rPr>
      </w:pPr>
      <w:r>
        <w:rPr>
          <w:rFonts w:hint="eastAsia"/>
        </w:rPr>
        <w:t>～省略～</w:t>
      </w:r>
    </w:p>
    <w:p w14:paraId="7B78102E" w14:textId="77777777" w:rsidR="00104BDE" w:rsidRDefault="00104BDE">
      <w:pPr>
        <w:pStyle w:val="04-"/>
        <w:ind w:left="840" w:hanging="210"/>
      </w:pPr>
      <w:r>
        <w:rPr>
          <w:rFonts w:hint="eastAsia"/>
        </w:rPr>
        <w:t>③　市場の需給動向</w:t>
      </w:r>
    </w:p>
    <w:p w14:paraId="4811B390" w14:textId="77777777" w:rsidR="00104BDE" w:rsidRDefault="00104BDE">
      <w:pPr>
        <w:pStyle w:val="05-"/>
      </w:pPr>
      <w:r>
        <w:rPr>
          <w:rFonts w:hint="eastAsia"/>
        </w:rPr>
        <w:t>ａ．売買市場の現況と需給動向</w:t>
      </w:r>
    </w:p>
    <w:p w14:paraId="6A228915" w14:textId="77777777" w:rsidR="00104BDE" w:rsidRDefault="003B4806">
      <w:pPr>
        <w:pStyle w:val="05-0"/>
        <w:ind w:left="1050" w:firstLine="210"/>
      </w:pPr>
      <w:r>
        <w:rPr>
          <w:rFonts w:hint="eastAsia"/>
        </w:rPr>
        <w:t>～省略～</w:t>
      </w:r>
    </w:p>
    <w:p w14:paraId="49F1C870" w14:textId="77777777" w:rsidR="00104BDE" w:rsidRDefault="00104BDE">
      <w:pPr>
        <w:pStyle w:val="05-"/>
      </w:pPr>
      <w:r>
        <w:rPr>
          <w:rFonts w:hint="eastAsia"/>
        </w:rPr>
        <w:t>ｂ．賃貸市場の現況と需給動向</w:t>
      </w:r>
    </w:p>
    <w:p w14:paraId="5BA35A69" w14:textId="77777777" w:rsidR="00104BDE" w:rsidRDefault="003B4806">
      <w:pPr>
        <w:pStyle w:val="05-0"/>
        <w:ind w:left="1050" w:firstLine="210"/>
      </w:pPr>
      <w:r>
        <w:rPr>
          <w:rFonts w:hint="eastAsia"/>
        </w:rPr>
        <w:t>～省略～</w:t>
      </w:r>
    </w:p>
    <w:p w14:paraId="24D0534D" w14:textId="77777777" w:rsidR="00104BDE" w:rsidRDefault="00104BDE">
      <w:pPr>
        <w:pStyle w:val="04-"/>
        <w:ind w:left="840" w:hanging="210"/>
      </w:pPr>
      <w:r>
        <w:rPr>
          <w:rFonts w:hint="eastAsia"/>
        </w:rPr>
        <w:t>④　同一需給圏における地価の推移・動向</w:t>
      </w:r>
    </w:p>
    <w:p w14:paraId="67186CB0" w14:textId="77777777" w:rsidR="00104BDE" w:rsidRDefault="003B4806">
      <w:pPr>
        <w:pStyle w:val="05-0"/>
        <w:ind w:left="1050" w:firstLine="210"/>
      </w:pPr>
      <w:r>
        <w:rPr>
          <w:rFonts w:hint="eastAsia"/>
        </w:rPr>
        <w:t>～省略～</w:t>
      </w:r>
    </w:p>
    <w:p w14:paraId="2F0E933A" w14:textId="77777777" w:rsidR="00104BDE" w:rsidRDefault="00104BDE">
      <w:pPr>
        <w:pStyle w:val="03-"/>
        <w:ind w:left="840" w:hanging="420"/>
      </w:pPr>
      <w:r>
        <w:rPr>
          <w:rFonts w:hint="eastAsia"/>
        </w:rPr>
        <w:t>(3) 近隣地域の状況</w:t>
      </w:r>
    </w:p>
    <w:p w14:paraId="5D32D223" w14:textId="77777777" w:rsidR="00104BDE" w:rsidRDefault="00104BDE">
      <w:pPr>
        <w:pStyle w:val="04-"/>
        <w:ind w:left="840" w:hanging="210"/>
      </w:pPr>
      <w:r>
        <w:rPr>
          <w:rFonts w:hint="eastAsia"/>
        </w:rPr>
        <w:t>①　近隣地域の範囲</w:t>
      </w:r>
    </w:p>
    <w:p w14:paraId="01B48028" w14:textId="77777777" w:rsidR="00104BDE" w:rsidRDefault="003B4806">
      <w:pPr>
        <w:pStyle w:val="04-0"/>
        <w:ind w:left="840" w:firstLine="210"/>
      </w:pPr>
      <w:r>
        <w:rPr>
          <w:rFonts w:hint="eastAsia"/>
        </w:rPr>
        <w:t>～省略～</w:t>
      </w:r>
    </w:p>
    <w:p w14:paraId="04A5202E" w14:textId="77777777" w:rsidR="00104BDE" w:rsidRDefault="00104BDE">
      <w:pPr>
        <w:pStyle w:val="04-"/>
        <w:ind w:left="840" w:hanging="210"/>
      </w:pPr>
      <w:r>
        <w:rPr>
          <w:rFonts w:hint="eastAsia"/>
        </w:rPr>
        <w:t>②　地域の特性等</w:t>
      </w:r>
    </w:p>
    <w:p w14:paraId="4DD0272E" w14:textId="77777777" w:rsidR="00104BDE" w:rsidRDefault="003B4806">
      <w:pPr>
        <w:pStyle w:val="04-0"/>
        <w:ind w:left="840" w:firstLine="210"/>
      </w:pPr>
      <w:r>
        <w:rPr>
          <w:rFonts w:hint="eastAsia"/>
        </w:rPr>
        <w:t>～省略～</w:t>
      </w:r>
    </w:p>
    <w:p w14:paraId="457BEF76" w14:textId="77777777" w:rsidR="00104BDE" w:rsidRDefault="00104BDE">
      <w:pPr>
        <w:pStyle w:val="05-"/>
      </w:pPr>
      <w:r>
        <w:rPr>
          <w:rFonts w:hint="eastAsia"/>
        </w:rPr>
        <w:t>ａ．街路条件</w:t>
      </w:r>
    </w:p>
    <w:p w14:paraId="3E9E51AB" w14:textId="77777777" w:rsidR="00104BDE" w:rsidRDefault="003B4806">
      <w:pPr>
        <w:pStyle w:val="05-0"/>
        <w:ind w:left="1050" w:firstLine="210"/>
      </w:pPr>
      <w:r>
        <w:rPr>
          <w:rFonts w:hint="eastAsia"/>
        </w:rPr>
        <w:t>～省略～</w:t>
      </w:r>
    </w:p>
    <w:p w14:paraId="5AAFD1C1" w14:textId="77777777" w:rsidR="00104BDE" w:rsidRDefault="00104BDE">
      <w:pPr>
        <w:pStyle w:val="05-"/>
      </w:pPr>
      <w:r>
        <w:rPr>
          <w:rFonts w:hint="eastAsia"/>
        </w:rPr>
        <w:t>ｂ．交通・接近条件</w:t>
      </w:r>
    </w:p>
    <w:p w14:paraId="260EC1A4" w14:textId="77777777" w:rsidR="00104BDE" w:rsidRDefault="003B4806">
      <w:pPr>
        <w:pStyle w:val="05-0"/>
        <w:ind w:left="1050" w:firstLine="210"/>
      </w:pPr>
      <w:r>
        <w:rPr>
          <w:rFonts w:hint="eastAsia"/>
        </w:rPr>
        <w:t>～省略～</w:t>
      </w:r>
    </w:p>
    <w:p w14:paraId="1F2772F8" w14:textId="77777777" w:rsidR="00104BDE" w:rsidRDefault="00104BDE">
      <w:pPr>
        <w:pStyle w:val="05-"/>
        <w:rPr>
          <w:lang w:eastAsia="zh-CN"/>
        </w:rPr>
      </w:pPr>
      <w:r>
        <w:rPr>
          <w:rFonts w:hint="eastAsia"/>
          <w:lang w:eastAsia="zh-CN"/>
        </w:rPr>
        <w:lastRenderedPageBreak/>
        <w:t>ｃ．環境条件</w:t>
      </w:r>
    </w:p>
    <w:p w14:paraId="47724506" w14:textId="77777777" w:rsidR="00104BDE" w:rsidRDefault="00104BDE">
      <w:pPr>
        <w:pStyle w:val="06-"/>
        <w:ind w:left="1260" w:hanging="210"/>
      </w:pPr>
      <w:r>
        <w:rPr>
          <w:rFonts w:hint="eastAsia"/>
        </w:rPr>
        <w:t>(</w:t>
      </w:r>
      <w:r>
        <w:t>a</w:t>
      </w:r>
      <w:r>
        <w:rPr>
          <w:rFonts w:hint="eastAsia"/>
        </w:rPr>
        <w:t>) 供給処理施設</w:t>
      </w:r>
    </w:p>
    <w:p w14:paraId="05CEC21D" w14:textId="77777777" w:rsidR="00104BDE" w:rsidRDefault="00104BDE">
      <w:pPr>
        <w:pStyle w:val="06-0"/>
      </w:pPr>
      <w:r>
        <w:rPr>
          <w:rFonts w:hint="eastAsia"/>
        </w:rPr>
        <w:t>上水道、下水道、都市ガスともに整備済みである。</w:t>
      </w:r>
    </w:p>
    <w:p w14:paraId="67F97839" w14:textId="77777777" w:rsidR="00104BDE" w:rsidRDefault="00104BDE">
      <w:pPr>
        <w:pStyle w:val="06-"/>
        <w:ind w:left="1260" w:hanging="210"/>
      </w:pPr>
      <w:r>
        <w:rPr>
          <w:rFonts w:hint="eastAsia"/>
        </w:rPr>
        <w:t>(</w:t>
      </w:r>
      <w:r>
        <w:t>b</w:t>
      </w:r>
      <w:r>
        <w:rPr>
          <w:rFonts w:hint="eastAsia"/>
        </w:rPr>
        <w:t>) 危険・嫌悪施設</w:t>
      </w:r>
    </w:p>
    <w:p w14:paraId="3F51B07F" w14:textId="6AD5F3DA" w:rsidR="00E67FBD" w:rsidRDefault="00104BDE" w:rsidP="004C0A8E">
      <w:pPr>
        <w:pStyle w:val="06-0"/>
      </w:pPr>
      <w:r>
        <w:rPr>
          <w:rFonts w:hint="eastAsia"/>
        </w:rPr>
        <w:t>特にない。</w:t>
      </w:r>
    </w:p>
    <w:p w14:paraId="1B4B2F0F" w14:textId="42F3F7A2" w:rsidR="00E67FBD" w:rsidRPr="00B705F9" w:rsidRDefault="00E67FBD">
      <w:pPr>
        <w:pStyle w:val="06-0"/>
        <w:ind w:rightChars="0" w:right="0" w:firstLineChars="100" w:firstLine="210"/>
        <w:rPr>
          <w:color w:val="00B050"/>
        </w:rPr>
      </w:pPr>
      <w:r w:rsidRPr="00B705F9">
        <w:rPr>
          <w:rFonts w:hint="eastAsia"/>
          <w:color w:val="00B050"/>
        </w:rPr>
        <w:t>なお、</w:t>
      </w:r>
      <w:r w:rsidRPr="00B705F9">
        <w:rPr>
          <w:color w:val="00B050"/>
        </w:rPr>
        <w:t>土砂災害警戒区域等の指定はない</w:t>
      </w:r>
      <w:r w:rsidRPr="00B705F9">
        <w:rPr>
          <w:rFonts w:hint="eastAsia"/>
          <w:color w:val="00B050"/>
        </w:rPr>
        <w:t>が、</w:t>
      </w:r>
      <w:r w:rsidRPr="00B705F9">
        <w:rPr>
          <w:color w:val="00B050"/>
        </w:rPr>
        <w:t>洪水浸水想定区域</w:t>
      </w:r>
      <w:r w:rsidRPr="00B705F9">
        <w:rPr>
          <w:rFonts w:hint="eastAsia"/>
          <w:color w:val="00B050"/>
        </w:rPr>
        <w:t>に</w:t>
      </w:r>
      <w:r w:rsidRPr="00B705F9">
        <w:rPr>
          <w:color w:val="00B050"/>
        </w:rPr>
        <w:t>指定されており、</w:t>
      </w:r>
      <w:r w:rsidRPr="00B705F9">
        <w:rPr>
          <w:rFonts w:hint="eastAsia"/>
          <w:color w:val="00B050"/>
        </w:rPr>
        <w:t>想定最大規模の降雨による</w:t>
      </w:r>
      <w:r w:rsidRPr="00B705F9">
        <w:rPr>
          <w:color w:val="00B050"/>
        </w:rPr>
        <w:t>想定浸水深は 5</w:t>
      </w:r>
      <w:r w:rsidR="008E3BB6" w:rsidRPr="0003716E">
        <w:rPr>
          <w:rFonts w:hint="eastAsia"/>
          <w:color w:val="00B050"/>
        </w:rPr>
        <w:t>ｍ</w:t>
      </w:r>
      <w:r w:rsidRPr="0003716E">
        <w:rPr>
          <w:color w:val="00B050"/>
        </w:rPr>
        <w:t>～10</w:t>
      </w:r>
      <w:r w:rsidR="008E3BB6" w:rsidRPr="0003716E">
        <w:rPr>
          <w:rFonts w:hint="eastAsia"/>
          <w:color w:val="00B050"/>
        </w:rPr>
        <w:t>ｍ</w:t>
      </w:r>
      <w:r w:rsidRPr="00B705F9">
        <w:rPr>
          <w:color w:val="00B050"/>
        </w:rPr>
        <w:t xml:space="preserve"> である。</w:t>
      </w:r>
    </w:p>
    <w:p w14:paraId="794FE058" w14:textId="77777777" w:rsidR="00104BDE" w:rsidRDefault="00104BDE">
      <w:pPr>
        <w:pStyle w:val="05-"/>
      </w:pPr>
      <w:r>
        <w:rPr>
          <w:rFonts w:hint="eastAsia"/>
        </w:rPr>
        <w:t>ｄ．行政的条件</w:t>
      </w:r>
    </w:p>
    <w:p w14:paraId="085E8C5A" w14:textId="77777777" w:rsidR="00E33803" w:rsidRDefault="003B4806" w:rsidP="00E33803">
      <w:pPr>
        <w:pStyle w:val="05-"/>
        <w:ind w:leftChars="500" w:firstLineChars="107" w:firstLine="225"/>
      </w:pPr>
      <w:r>
        <w:rPr>
          <w:rFonts w:hint="eastAsia"/>
        </w:rPr>
        <w:t>～省略～</w:t>
      </w:r>
    </w:p>
    <w:p w14:paraId="2E3B2041" w14:textId="77777777" w:rsidR="00104BDE" w:rsidRDefault="00104BDE">
      <w:pPr>
        <w:pStyle w:val="05-"/>
      </w:pPr>
      <w:r>
        <w:rPr>
          <w:rFonts w:hint="eastAsia"/>
        </w:rPr>
        <w:t>ｅ．その他の条件</w:t>
      </w:r>
    </w:p>
    <w:p w14:paraId="2D512300" w14:textId="77777777" w:rsidR="00104BDE" w:rsidRDefault="00104BDE">
      <w:pPr>
        <w:pStyle w:val="05-0"/>
        <w:ind w:left="1050" w:firstLine="210"/>
      </w:pPr>
      <w:r>
        <w:rPr>
          <w:rFonts w:hint="eastAsia"/>
        </w:rPr>
        <w:t>な　い</w:t>
      </w:r>
    </w:p>
    <w:p w14:paraId="1CB8721F" w14:textId="77777777" w:rsidR="00104BDE" w:rsidRDefault="00104BDE">
      <w:pPr>
        <w:pStyle w:val="04-"/>
        <w:ind w:left="840" w:hanging="210"/>
      </w:pPr>
      <w:r>
        <w:rPr>
          <w:rFonts w:hint="eastAsia"/>
        </w:rPr>
        <w:t>③　将来動向等</w:t>
      </w:r>
    </w:p>
    <w:p w14:paraId="6AFECECC" w14:textId="77777777" w:rsidR="00E33803" w:rsidRDefault="003B4806" w:rsidP="00E33803">
      <w:pPr>
        <w:pStyle w:val="04-"/>
        <w:ind w:leftChars="400" w:left="840" w:firstLineChars="72" w:firstLine="151"/>
      </w:pPr>
      <w:r>
        <w:rPr>
          <w:rFonts w:hint="eastAsia"/>
        </w:rPr>
        <w:t>～省略～</w:t>
      </w:r>
    </w:p>
    <w:p w14:paraId="4C506983" w14:textId="77777777" w:rsidR="00104BDE" w:rsidRDefault="00104BDE">
      <w:pPr>
        <w:pStyle w:val="04-"/>
        <w:ind w:left="840" w:hanging="210"/>
      </w:pPr>
      <w:r>
        <w:rPr>
          <w:rFonts w:hint="eastAsia"/>
        </w:rPr>
        <w:t>④　標準的使用及び標準的画地</w:t>
      </w:r>
    </w:p>
    <w:p w14:paraId="43EC94BD" w14:textId="77777777" w:rsidR="00104BDE" w:rsidRDefault="00104BDE">
      <w:pPr>
        <w:pStyle w:val="05-"/>
        <w:rPr>
          <w:lang w:eastAsia="zh-CN"/>
        </w:rPr>
      </w:pPr>
      <w:r>
        <w:rPr>
          <w:rFonts w:hint="eastAsia"/>
          <w:lang w:eastAsia="zh-CN"/>
        </w:rPr>
        <w:t>ａ．標準的使用</w:t>
      </w:r>
    </w:p>
    <w:p w14:paraId="661301CE" w14:textId="6C18A829" w:rsidR="00104BDE" w:rsidRPr="00063AA8" w:rsidRDefault="00B00D54">
      <w:pPr>
        <w:pStyle w:val="05-0"/>
        <w:ind w:left="1050" w:firstLine="210"/>
        <w:rPr>
          <w:color w:val="00B050"/>
          <w:lang w:eastAsia="zh-CN"/>
        </w:rPr>
      </w:pPr>
      <w:r w:rsidRPr="00063AA8">
        <w:rPr>
          <w:rFonts w:hint="eastAsia"/>
          <w:color w:val="00B050"/>
        </w:rPr>
        <w:t>中層共同住宅地</w:t>
      </w:r>
    </w:p>
    <w:p w14:paraId="0239324D" w14:textId="77777777" w:rsidR="00104BDE" w:rsidRDefault="00104BDE">
      <w:pPr>
        <w:pStyle w:val="05-"/>
        <w:rPr>
          <w:lang w:eastAsia="zh-CN"/>
        </w:rPr>
      </w:pPr>
      <w:r>
        <w:rPr>
          <w:rFonts w:hint="eastAsia"/>
          <w:lang w:eastAsia="zh-CN"/>
        </w:rPr>
        <w:t>ｂ．標準的画地</w:t>
      </w:r>
    </w:p>
    <w:p w14:paraId="674B6E1D" w14:textId="11D4C81E" w:rsidR="00104BDE" w:rsidRDefault="00104BDE">
      <w:pPr>
        <w:pStyle w:val="05-0"/>
        <w:ind w:left="1050" w:firstLine="210"/>
      </w:pPr>
      <w:r>
        <w:rPr>
          <w:rFonts w:hint="eastAsia"/>
        </w:rPr>
        <w:t>近隣地域のほぼ中央部に位置し、北側が幅員約10ｍの舗装区道に接面する、間口約</w:t>
      </w:r>
      <w:r w:rsidR="00B00D54" w:rsidRPr="00063AA8">
        <w:rPr>
          <w:color w:val="00B050"/>
        </w:rPr>
        <w:t>2</w:t>
      </w:r>
      <w:r w:rsidRPr="00063AA8">
        <w:rPr>
          <w:rFonts w:hint="eastAsia"/>
          <w:color w:val="00B050"/>
        </w:rPr>
        <w:t>0</w:t>
      </w:r>
      <w:r>
        <w:rPr>
          <w:rFonts w:hint="eastAsia"/>
        </w:rPr>
        <w:t>ｍ、奥行約</w:t>
      </w:r>
      <w:r w:rsidR="00B00D54" w:rsidRPr="00063AA8">
        <w:rPr>
          <w:color w:val="00B050"/>
        </w:rPr>
        <w:t>2</w:t>
      </w:r>
      <w:r w:rsidRPr="00063AA8">
        <w:rPr>
          <w:rFonts w:hint="eastAsia"/>
          <w:color w:val="00B050"/>
        </w:rPr>
        <w:t>5</w:t>
      </w:r>
      <w:r>
        <w:rPr>
          <w:rFonts w:hint="eastAsia"/>
        </w:rPr>
        <w:t>ｍ、規模</w:t>
      </w:r>
      <w:r w:rsidRPr="00063AA8">
        <w:rPr>
          <w:rFonts w:hint="eastAsia"/>
          <w:color w:val="00B050"/>
        </w:rPr>
        <w:t>5</w:t>
      </w:r>
      <w:r w:rsidR="00B00D54" w:rsidRPr="00063AA8">
        <w:rPr>
          <w:color w:val="00B050"/>
        </w:rPr>
        <w:t>0</w:t>
      </w:r>
      <w:r w:rsidRPr="00063AA8">
        <w:rPr>
          <w:rFonts w:hint="eastAsia"/>
          <w:color w:val="00B050"/>
        </w:rPr>
        <w:t>0</w:t>
      </w:r>
      <w:r>
        <w:rPr>
          <w:rFonts w:hint="eastAsia"/>
        </w:rPr>
        <w:t>㎡程度の長方形な中間画地。</w:t>
      </w:r>
    </w:p>
    <w:p w14:paraId="53CC4CF1" w14:textId="77777777" w:rsidR="00104BDE" w:rsidRPr="00DF6A0A" w:rsidRDefault="00104BDE" w:rsidP="00010B96">
      <w:pPr>
        <w:pStyle w:val="02-1"/>
        <w:ind w:left="430" w:hanging="220"/>
      </w:pPr>
      <w:r w:rsidRPr="00DF6A0A">
        <w:rPr>
          <w:rFonts w:hint="eastAsia"/>
        </w:rPr>
        <w:t>３．個別分析</w:t>
      </w:r>
    </w:p>
    <w:p w14:paraId="5FB09470" w14:textId="77777777" w:rsidR="00104BDE" w:rsidRDefault="00104BDE">
      <w:pPr>
        <w:pStyle w:val="03-"/>
        <w:ind w:left="840" w:hanging="420"/>
      </w:pPr>
      <w:r>
        <w:rPr>
          <w:rFonts w:hint="eastAsia"/>
        </w:rPr>
        <w:t>(1) 対象不動産の状況</w:t>
      </w:r>
    </w:p>
    <w:p w14:paraId="143B7331" w14:textId="77777777" w:rsidR="00104BDE" w:rsidRDefault="00104BDE">
      <w:pPr>
        <w:pStyle w:val="04-"/>
        <w:ind w:left="840" w:hanging="210"/>
      </w:pPr>
      <w:r>
        <w:rPr>
          <w:rFonts w:hint="eastAsia"/>
        </w:rPr>
        <w:t>①　近隣地域における位置</w:t>
      </w:r>
    </w:p>
    <w:p w14:paraId="47BEE4DC" w14:textId="77777777" w:rsidR="00104BDE" w:rsidRDefault="00104BDE">
      <w:pPr>
        <w:pStyle w:val="04-0"/>
        <w:ind w:left="840" w:firstLine="210"/>
      </w:pPr>
      <w:r>
        <w:rPr>
          <w:rFonts w:hint="eastAsia"/>
        </w:rPr>
        <w:t>近隣地域のほぼ中央部に位置する。</w:t>
      </w:r>
    </w:p>
    <w:p w14:paraId="015E9F65" w14:textId="77777777" w:rsidR="00104BDE" w:rsidRDefault="00104BDE">
      <w:pPr>
        <w:pStyle w:val="04-"/>
        <w:ind w:left="840" w:hanging="210"/>
      </w:pPr>
      <w:r>
        <w:rPr>
          <w:rFonts w:hint="eastAsia"/>
        </w:rPr>
        <w:t>②　土地の状況</w:t>
      </w:r>
    </w:p>
    <w:p w14:paraId="2615A682" w14:textId="77777777" w:rsidR="00104BDE" w:rsidRDefault="00104BDE">
      <w:pPr>
        <w:pStyle w:val="04-0"/>
        <w:ind w:left="840" w:firstLine="210"/>
      </w:pPr>
      <w:r>
        <w:rPr>
          <w:rFonts w:hint="eastAsia"/>
        </w:rPr>
        <w:t>対象不動産は、駐車場の敷地として利用されている。</w:t>
      </w:r>
    </w:p>
    <w:p w14:paraId="27A18147" w14:textId="77777777" w:rsidR="00104BDE" w:rsidRDefault="00104BDE">
      <w:pPr>
        <w:pStyle w:val="05-"/>
      </w:pPr>
      <w:r>
        <w:rPr>
          <w:rFonts w:hint="eastAsia"/>
        </w:rPr>
        <w:t>ａ．街路条件</w:t>
      </w:r>
    </w:p>
    <w:p w14:paraId="79E93AAC" w14:textId="77777777" w:rsidR="00104BDE" w:rsidRDefault="00104BDE">
      <w:pPr>
        <w:pStyle w:val="05-0"/>
        <w:ind w:left="1050" w:firstLine="210"/>
      </w:pPr>
      <w:r>
        <w:rPr>
          <w:rFonts w:hint="eastAsia"/>
        </w:rPr>
        <w:t>北西側で幅員約10ｍの舗装区道第○号線（○○通り）に接面する。道路の種類は、建築基準法第42条第１項第１号の規定に該当する道路であり、近隣地域の標準的画地と同じ。</w:t>
      </w:r>
    </w:p>
    <w:p w14:paraId="037CD1AF" w14:textId="77777777" w:rsidR="00104BDE" w:rsidRDefault="00104BDE">
      <w:pPr>
        <w:pStyle w:val="05-"/>
      </w:pPr>
      <w:r>
        <w:rPr>
          <w:rFonts w:hint="eastAsia"/>
        </w:rPr>
        <w:t>ｂ．交通・接近条件</w:t>
      </w:r>
    </w:p>
    <w:p w14:paraId="6684E5BD" w14:textId="77777777" w:rsidR="00104BDE" w:rsidRDefault="00104BDE">
      <w:pPr>
        <w:pStyle w:val="05-0"/>
        <w:ind w:left="1050" w:firstLine="210"/>
      </w:pPr>
      <w:r>
        <w:rPr>
          <w:rFonts w:hint="eastAsia"/>
        </w:rPr>
        <w:t>○○線Ｘ駅に徒歩○分、地下鉄○○○線Ｙ駅に徒歩○分であり、近隣地域の標準的画地と同じ。</w:t>
      </w:r>
    </w:p>
    <w:p w14:paraId="136E6239" w14:textId="77777777" w:rsidR="00104BDE" w:rsidRDefault="00104BDE">
      <w:pPr>
        <w:pStyle w:val="05-"/>
      </w:pPr>
      <w:r>
        <w:rPr>
          <w:rFonts w:hint="eastAsia"/>
        </w:rPr>
        <w:t>ｃ．環境条件</w:t>
      </w:r>
    </w:p>
    <w:p w14:paraId="0CBAE107" w14:textId="78D593DD" w:rsidR="00104BDE" w:rsidRDefault="00104BDE">
      <w:pPr>
        <w:pStyle w:val="05-0"/>
        <w:ind w:left="1050" w:firstLine="210"/>
      </w:pPr>
      <w:r>
        <w:rPr>
          <w:rFonts w:hint="eastAsia"/>
        </w:rPr>
        <w:t>地域の特性から判断して、標準的である。</w:t>
      </w:r>
    </w:p>
    <w:p w14:paraId="3496747B" w14:textId="70B05E01" w:rsidR="00056F73" w:rsidRPr="00B705F9" w:rsidRDefault="00056F73">
      <w:pPr>
        <w:pStyle w:val="05-0"/>
        <w:ind w:left="1050" w:firstLine="210"/>
        <w:rPr>
          <w:color w:val="00B050"/>
          <w:lang w:val="x-none"/>
        </w:rPr>
      </w:pPr>
    </w:p>
    <w:p w14:paraId="7857857C" w14:textId="77777777" w:rsidR="00104BDE" w:rsidRDefault="00104BDE">
      <w:pPr>
        <w:pStyle w:val="05-"/>
      </w:pPr>
      <w:r>
        <w:rPr>
          <w:rFonts w:hint="eastAsia"/>
        </w:rPr>
        <w:lastRenderedPageBreak/>
        <w:t>ｄ．行政的条件</w:t>
      </w:r>
    </w:p>
    <w:p w14:paraId="50A8CBE0" w14:textId="77777777" w:rsidR="003B4806" w:rsidRDefault="003B4806" w:rsidP="003B4806">
      <w:pPr>
        <w:pStyle w:val="05-"/>
        <w:ind w:leftChars="500" w:firstLineChars="107" w:firstLine="225"/>
      </w:pPr>
      <w:r>
        <w:rPr>
          <w:rFonts w:hint="eastAsia"/>
        </w:rPr>
        <w:t>近隣地域の標準的画地と同じ。</w:t>
      </w:r>
    </w:p>
    <w:p w14:paraId="76A22484" w14:textId="77777777" w:rsidR="00104BDE" w:rsidRDefault="00104BDE">
      <w:pPr>
        <w:pStyle w:val="05-"/>
      </w:pPr>
      <w:r>
        <w:rPr>
          <w:rFonts w:hint="eastAsia"/>
        </w:rPr>
        <w:t>ｅ．画地条件</w:t>
      </w:r>
    </w:p>
    <w:p w14:paraId="455FDB7B" w14:textId="77777777" w:rsidR="00104BDE" w:rsidRDefault="00104BDE">
      <w:pPr>
        <w:pStyle w:val="05-0"/>
        <w:ind w:left="1050" w:firstLine="210"/>
      </w:pPr>
      <w:r>
        <w:rPr>
          <w:rFonts w:hint="eastAsia"/>
        </w:rPr>
        <w:t>間口約26ｍ、奥行約21～27ｍ、地積は605.75㎡のほぼ台形地である。</w:t>
      </w:r>
    </w:p>
    <w:p w14:paraId="0973DD85" w14:textId="39133F74" w:rsidR="00104BDE" w:rsidRDefault="00104BDE">
      <w:pPr>
        <w:pStyle w:val="05-0"/>
        <w:ind w:left="1050" w:firstLine="210"/>
      </w:pPr>
      <w:r>
        <w:rPr>
          <w:rFonts w:hint="eastAsia"/>
        </w:rPr>
        <w:t>道路面とほぼ等高に接面し、</w:t>
      </w:r>
      <w:r w:rsidR="001D21D5">
        <w:rPr>
          <w:rFonts w:hint="eastAsia"/>
        </w:rPr>
        <w:t>画</w:t>
      </w:r>
      <w:r>
        <w:rPr>
          <w:rFonts w:hint="eastAsia"/>
        </w:rPr>
        <w:t>地内に高低差はない。</w:t>
      </w:r>
    </w:p>
    <w:p w14:paraId="3D05F702" w14:textId="77777777" w:rsidR="00104BDE" w:rsidRDefault="00104BDE">
      <w:pPr>
        <w:pStyle w:val="04-"/>
        <w:ind w:left="840" w:hanging="210"/>
      </w:pPr>
      <w:r>
        <w:rPr>
          <w:rFonts w:hint="eastAsia"/>
        </w:rPr>
        <w:t>③　埋蔵文化財の有無及びその状態</w:t>
      </w:r>
    </w:p>
    <w:p w14:paraId="28E1CA57" w14:textId="77777777" w:rsidR="00104BDE" w:rsidRDefault="00104BDE">
      <w:pPr>
        <w:pStyle w:val="04-0"/>
        <w:ind w:left="840" w:firstLine="210"/>
      </w:pPr>
      <w:r>
        <w:rPr>
          <w:rFonts w:hint="eastAsia"/>
        </w:rPr>
        <w:t>○○区教育委員会に聴取したところ、対象不動産は周知の埋蔵文化財包蔵地には含まれていないとのことであった。</w:t>
      </w:r>
    </w:p>
    <w:p w14:paraId="0C3BBE75" w14:textId="32761EFB" w:rsidR="00104BDE" w:rsidRDefault="00104BDE">
      <w:pPr>
        <w:pStyle w:val="04-0"/>
        <w:ind w:left="840" w:firstLine="210"/>
      </w:pPr>
      <w:r>
        <w:rPr>
          <w:rFonts w:hint="eastAsia"/>
        </w:rPr>
        <w:t>以上により、対象不動産は埋蔵文化財が価格形成に大きな影響を与えることがないと判断されるので、価格形成要因からは除外して鑑定評価を行う。</w:t>
      </w:r>
    </w:p>
    <w:p w14:paraId="6B063FF4" w14:textId="77777777" w:rsidR="00104BDE" w:rsidRDefault="00104BDE">
      <w:pPr>
        <w:pStyle w:val="04-"/>
        <w:ind w:left="840" w:hanging="210"/>
      </w:pPr>
      <w:r>
        <w:rPr>
          <w:rFonts w:hint="eastAsia"/>
        </w:rPr>
        <w:t>④　土壌汚染の有無及びその状態</w:t>
      </w:r>
    </w:p>
    <w:p w14:paraId="69D06F58" w14:textId="03E10DE4" w:rsidR="00104BDE" w:rsidRDefault="00104BDE">
      <w:pPr>
        <w:pStyle w:val="04-0"/>
        <w:ind w:left="840" w:firstLine="210"/>
      </w:pPr>
      <w:r>
        <w:rPr>
          <w:rFonts w:hint="eastAsia"/>
        </w:rPr>
        <w:t>土地の閉鎖登記簿で過去の土地所有者名を調査した。</w:t>
      </w:r>
      <w:r w:rsidR="00E33803" w:rsidRPr="00E33803">
        <w:rPr>
          <w:rFonts w:hint="eastAsia"/>
          <w:spacing w:val="2"/>
        </w:rPr>
        <w:t>対象</w:t>
      </w:r>
      <w:r w:rsidR="00E33803">
        <w:rPr>
          <w:rFonts w:hint="eastAsia"/>
          <w:spacing w:val="2"/>
        </w:rPr>
        <w:t>不動産</w:t>
      </w:r>
      <w:r w:rsidR="00E33803" w:rsidRPr="00E33803">
        <w:rPr>
          <w:rFonts w:hint="eastAsia"/>
          <w:spacing w:val="2"/>
        </w:rPr>
        <w:t>は平成〇年以降駐車場の敷地として利用されており、</w:t>
      </w:r>
      <w:r>
        <w:rPr>
          <w:rFonts w:hint="eastAsia"/>
        </w:rPr>
        <w:t>昭和41年と昭和55年の住宅地図からは、対象不動産は戸建住宅の敷地であった。地元精通者への聴取により、戦前も住宅地であったが、それより以前は畑であった可能性がある。隣接地及び周辺において土壌汚染を懸念する施設はない。</w:t>
      </w:r>
    </w:p>
    <w:p w14:paraId="6B4A0001" w14:textId="0B576145" w:rsidR="00073A43" w:rsidRDefault="00073A43">
      <w:pPr>
        <w:pStyle w:val="04-0"/>
        <w:ind w:left="840" w:firstLine="210"/>
        <w:rPr>
          <w:color w:val="00B050"/>
        </w:rPr>
      </w:pPr>
      <w:r>
        <w:rPr>
          <w:rFonts w:hint="eastAsia"/>
          <w:color w:val="00B050"/>
        </w:rPr>
        <w:t>また</w:t>
      </w:r>
      <w:r w:rsidR="00A02E6B" w:rsidRPr="00063AA8">
        <w:rPr>
          <w:rFonts w:hint="eastAsia"/>
          <w:color w:val="00B050"/>
        </w:rPr>
        <w:t>、</w:t>
      </w:r>
      <w:r w:rsidR="00F33CF5" w:rsidRPr="00063AA8">
        <w:rPr>
          <w:rFonts w:hint="eastAsia"/>
          <w:color w:val="00B050"/>
        </w:rPr>
        <w:t>土壌汚染対策法</w:t>
      </w:r>
      <w:r w:rsidR="00D7502F">
        <w:rPr>
          <w:rFonts w:hint="eastAsia"/>
          <w:color w:val="00B050"/>
        </w:rPr>
        <w:t>をはじめとした法令</w:t>
      </w:r>
      <w:r w:rsidR="00F33CF5" w:rsidRPr="00063AA8">
        <w:rPr>
          <w:rFonts w:hint="eastAsia"/>
          <w:color w:val="00B050"/>
        </w:rPr>
        <w:t>による土壌汚染状況調査を行う義務は</w:t>
      </w:r>
      <w:r w:rsidR="001D21D5">
        <w:rPr>
          <w:rFonts w:hint="eastAsia"/>
          <w:color w:val="00B050"/>
        </w:rPr>
        <w:t>なく</w:t>
      </w:r>
      <w:r w:rsidR="00D7502F">
        <w:rPr>
          <w:rFonts w:hint="eastAsia"/>
          <w:color w:val="00B050"/>
        </w:rPr>
        <w:t>、調査の実施も命じられて</w:t>
      </w:r>
      <w:r w:rsidR="00F33CF5" w:rsidRPr="00063AA8">
        <w:rPr>
          <w:rFonts w:hint="eastAsia"/>
          <w:color w:val="00B050"/>
        </w:rPr>
        <w:t>いない。</w:t>
      </w:r>
    </w:p>
    <w:p w14:paraId="6BDE84DF" w14:textId="4B95EDB5" w:rsidR="00A02E6B" w:rsidRDefault="00073A43">
      <w:pPr>
        <w:pStyle w:val="04-0"/>
        <w:ind w:left="840" w:firstLine="210"/>
      </w:pPr>
      <w:r>
        <w:rPr>
          <w:rFonts w:hint="eastAsia"/>
          <w:color w:val="00B050"/>
        </w:rPr>
        <w:t>なお</w:t>
      </w:r>
      <w:r w:rsidR="00F33CF5" w:rsidRPr="00063AA8">
        <w:rPr>
          <w:rFonts w:hint="eastAsia"/>
          <w:color w:val="00B050"/>
        </w:rPr>
        <w:t>、同</w:t>
      </w:r>
      <w:r w:rsidR="00A02E6B" w:rsidRPr="00063AA8">
        <w:rPr>
          <w:rFonts w:hint="eastAsia"/>
          <w:color w:val="00B050"/>
        </w:rPr>
        <w:t>法の規定による要措置区域又は形質変更時要届出区域</w:t>
      </w:r>
      <w:r w:rsidR="001D21D5">
        <w:rPr>
          <w:rFonts w:hint="eastAsia"/>
          <w:color w:val="00B050"/>
        </w:rPr>
        <w:t>に</w:t>
      </w:r>
      <w:r w:rsidR="00A02E6B" w:rsidRPr="00063AA8">
        <w:rPr>
          <w:rFonts w:hint="eastAsia"/>
          <w:color w:val="00B050"/>
        </w:rPr>
        <w:t>指定されている土地は含まれておらず、過去においてこれらの指定</w:t>
      </w:r>
      <w:r w:rsidR="001D21D5">
        <w:rPr>
          <w:rFonts w:hint="eastAsia"/>
          <w:color w:val="00B050"/>
        </w:rPr>
        <w:t>又は</w:t>
      </w:r>
      <w:r w:rsidR="00A02E6B" w:rsidRPr="00063AA8">
        <w:rPr>
          <w:rFonts w:hint="eastAsia"/>
          <w:color w:val="00B050"/>
        </w:rPr>
        <w:t>改正前</w:t>
      </w:r>
      <w:r w:rsidR="00F33CF5" w:rsidRPr="00063AA8">
        <w:rPr>
          <w:rFonts w:hint="eastAsia"/>
          <w:color w:val="00B050"/>
        </w:rPr>
        <w:t>の</w:t>
      </w:r>
      <w:r w:rsidR="00BD5C9A">
        <w:rPr>
          <w:rFonts w:hint="eastAsia"/>
          <w:color w:val="00B050"/>
        </w:rPr>
        <w:t>同</w:t>
      </w:r>
      <w:r w:rsidR="00F33CF5" w:rsidRPr="00063AA8">
        <w:rPr>
          <w:rFonts w:hint="eastAsia"/>
          <w:color w:val="00B050"/>
        </w:rPr>
        <w:t>法の規定による指定区域の指定の解除がなされた履歴もない。</w:t>
      </w:r>
    </w:p>
    <w:p w14:paraId="3C45EEEE" w14:textId="45FB441C" w:rsidR="00104BDE" w:rsidRDefault="00104BDE">
      <w:pPr>
        <w:pStyle w:val="04-0"/>
        <w:ind w:left="840" w:firstLine="210"/>
      </w:pPr>
      <w:r>
        <w:rPr>
          <w:rFonts w:hint="eastAsia"/>
        </w:rPr>
        <w:t>以上により、対象不動産は有害物質の使用の形跡は認められず、土壌汚染が存在することを示す端緒は発見されなかった。土壌汚染が対象不動産の価格形成に大きな影響を与えることはないと判断されるので、土壌汚染を価格形成要因から除外して鑑定評価を行う。</w:t>
      </w:r>
    </w:p>
    <w:p w14:paraId="61EBF7C0" w14:textId="77777777" w:rsidR="00677CB1" w:rsidRDefault="00677CB1" w:rsidP="00677CB1">
      <w:pPr>
        <w:pStyle w:val="03-0"/>
        <w:rPr>
          <w:color w:val="FF0000"/>
        </w:rPr>
      </w:pPr>
      <w:r>
        <w:rPr>
          <w:rFonts w:hint="eastAsia"/>
          <w:color w:val="FF0000"/>
        </w:rPr>
        <w:t>＜調査範囲等条件を設定する場合の記載例＞</w:t>
      </w:r>
    </w:p>
    <w:p w14:paraId="348C720B" w14:textId="422D9A01" w:rsidR="00677CB1" w:rsidRDefault="00677CB1" w:rsidP="00677CB1">
      <w:pPr>
        <w:pStyle w:val="04-0"/>
        <w:ind w:left="840" w:firstLine="214"/>
        <w:rPr>
          <w:color w:val="FF0000"/>
          <w:spacing w:val="2"/>
        </w:rPr>
      </w:pPr>
      <w:r w:rsidRPr="00677CB1">
        <w:rPr>
          <w:rFonts w:hint="eastAsia"/>
          <w:color w:val="FF0000"/>
          <w:spacing w:val="2"/>
        </w:rPr>
        <w:t>現地調査（目視）の限りにおいては、対象地は</w:t>
      </w:r>
      <w:r w:rsidR="003B4806">
        <w:rPr>
          <w:rFonts w:hint="eastAsia"/>
          <w:color w:val="FF0000"/>
          <w:spacing w:val="2"/>
        </w:rPr>
        <w:t>駐車場の敷地</w:t>
      </w:r>
      <w:r w:rsidRPr="00677CB1">
        <w:rPr>
          <w:rFonts w:hint="eastAsia"/>
          <w:color w:val="FF0000"/>
          <w:spacing w:val="2"/>
        </w:rPr>
        <w:t>であり、土壌汚染が存在することを示す端緒は発見されなかった。</w:t>
      </w:r>
    </w:p>
    <w:p w14:paraId="60E03775" w14:textId="7E37FDD9" w:rsidR="00BD5C9A" w:rsidRDefault="00BD5C9A" w:rsidP="00677CB1">
      <w:pPr>
        <w:pStyle w:val="04-0"/>
        <w:ind w:left="840" w:firstLine="214"/>
        <w:rPr>
          <w:color w:val="00B050"/>
          <w:spacing w:val="2"/>
        </w:rPr>
      </w:pPr>
      <w:r>
        <w:rPr>
          <w:rFonts w:hint="eastAsia"/>
          <w:color w:val="00B050"/>
          <w:spacing w:val="2"/>
        </w:rPr>
        <w:t>また</w:t>
      </w:r>
      <w:r w:rsidR="009B7608" w:rsidRPr="00063AA8">
        <w:rPr>
          <w:rFonts w:hint="eastAsia"/>
          <w:color w:val="00B050"/>
          <w:spacing w:val="2"/>
        </w:rPr>
        <w:t>、土壌汚染対策法</w:t>
      </w:r>
      <w:r w:rsidR="000A731F">
        <w:rPr>
          <w:rFonts w:hint="eastAsia"/>
          <w:color w:val="00B050"/>
          <w:spacing w:val="2"/>
        </w:rPr>
        <w:t>をはじめとした法令</w:t>
      </w:r>
      <w:r w:rsidR="009B7608" w:rsidRPr="00063AA8">
        <w:rPr>
          <w:rFonts w:hint="eastAsia"/>
          <w:color w:val="00B050"/>
          <w:spacing w:val="2"/>
        </w:rPr>
        <w:t>の規定による土壌汚染状況調査を行う義務は</w:t>
      </w:r>
      <w:r w:rsidR="002E57F8">
        <w:rPr>
          <w:rFonts w:hint="eastAsia"/>
          <w:color w:val="00B050"/>
          <w:spacing w:val="2"/>
        </w:rPr>
        <w:t>なく</w:t>
      </w:r>
      <w:r w:rsidR="000A731F">
        <w:rPr>
          <w:rFonts w:hint="eastAsia"/>
          <w:color w:val="00B050"/>
          <w:spacing w:val="2"/>
        </w:rPr>
        <w:t>、調査の実施も命じられていない</w:t>
      </w:r>
      <w:r w:rsidR="009B7608" w:rsidRPr="00063AA8">
        <w:rPr>
          <w:rFonts w:hint="eastAsia"/>
          <w:color w:val="00B050"/>
          <w:spacing w:val="2"/>
        </w:rPr>
        <w:t>。</w:t>
      </w:r>
    </w:p>
    <w:p w14:paraId="63417A0C" w14:textId="13A1C4FB" w:rsidR="009B7608" w:rsidRPr="00063AA8" w:rsidRDefault="00BD5C9A" w:rsidP="00677CB1">
      <w:pPr>
        <w:pStyle w:val="04-0"/>
        <w:ind w:left="840" w:firstLine="214"/>
        <w:rPr>
          <w:color w:val="00B050"/>
          <w:spacing w:val="2"/>
        </w:rPr>
      </w:pPr>
      <w:r>
        <w:rPr>
          <w:rFonts w:hint="eastAsia"/>
          <w:color w:val="00B050"/>
          <w:spacing w:val="2"/>
        </w:rPr>
        <w:t>なお</w:t>
      </w:r>
      <w:r w:rsidR="009B7608" w:rsidRPr="00063AA8">
        <w:rPr>
          <w:rFonts w:hint="eastAsia"/>
          <w:color w:val="00B050"/>
          <w:spacing w:val="2"/>
        </w:rPr>
        <w:t>、同</w:t>
      </w:r>
      <w:r w:rsidR="009B7608" w:rsidRPr="00063AA8">
        <w:rPr>
          <w:color w:val="00B050"/>
          <w:spacing w:val="2"/>
        </w:rPr>
        <w:t>法の規定による</w:t>
      </w:r>
      <w:r w:rsidR="009B7608" w:rsidRPr="00063AA8">
        <w:rPr>
          <w:rFonts w:hint="eastAsia"/>
          <w:color w:val="00B050"/>
          <w:spacing w:val="2"/>
        </w:rPr>
        <w:t>要措置区域又は形質変更時要届出区域</w:t>
      </w:r>
      <w:r w:rsidR="002E57F8">
        <w:rPr>
          <w:rFonts w:hint="eastAsia"/>
          <w:color w:val="00B050"/>
          <w:spacing w:val="2"/>
        </w:rPr>
        <w:t>に</w:t>
      </w:r>
      <w:r w:rsidR="009B7608" w:rsidRPr="00063AA8">
        <w:rPr>
          <w:rFonts w:hint="eastAsia"/>
          <w:color w:val="00B050"/>
          <w:spacing w:val="2"/>
        </w:rPr>
        <w:t>指定されている土地は含まれておらず、過去においてこれらの指定</w:t>
      </w:r>
      <w:r w:rsidR="002E57F8">
        <w:rPr>
          <w:rFonts w:hint="eastAsia"/>
          <w:color w:val="00B050"/>
          <w:spacing w:val="2"/>
        </w:rPr>
        <w:t>又は</w:t>
      </w:r>
      <w:r w:rsidR="009B7608" w:rsidRPr="00063AA8">
        <w:rPr>
          <w:rFonts w:hint="eastAsia"/>
          <w:color w:val="00B050"/>
          <w:spacing w:val="2"/>
        </w:rPr>
        <w:t>改正前の</w:t>
      </w:r>
      <w:r>
        <w:rPr>
          <w:rFonts w:hint="eastAsia"/>
          <w:color w:val="00B050"/>
          <w:spacing w:val="2"/>
        </w:rPr>
        <w:t>同</w:t>
      </w:r>
      <w:r w:rsidR="009B7608" w:rsidRPr="00063AA8">
        <w:rPr>
          <w:rFonts w:hint="eastAsia"/>
          <w:color w:val="00B050"/>
          <w:spacing w:val="2"/>
        </w:rPr>
        <w:t>法の規定による指定区域の指定の解除がなされた履歴もない。</w:t>
      </w:r>
    </w:p>
    <w:p w14:paraId="5BF5FEBB" w14:textId="5FF26A95" w:rsidR="00E37D5F" w:rsidRDefault="00E37D5F" w:rsidP="00677CB1">
      <w:pPr>
        <w:pStyle w:val="04-0"/>
        <w:ind w:left="840" w:firstLine="210"/>
        <w:rPr>
          <w:color w:val="00B050"/>
          <w:szCs w:val="21"/>
        </w:rPr>
      </w:pPr>
      <w:r w:rsidRPr="00063AA8">
        <w:rPr>
          <w:rFonts w:hint="eastAsia"/>
          <w:color w:val="00B050"/>
          <w:szCs w:val="21"/>
        </w:rPr>
        <w:t>本鑑定評価においては、</w:t>
      </w:r>
      <w:r w:rsidR="00E834B9" w:rsidRPr="00063AA8">
        <w:rPr>
          <w:rFonts w:hint="eastAsia"/>
          <w:color w:val="00B050"/>
          <w:szCs w:val="21"/>
        </w:rPr>
        <w:t>前記</w:t>
      </w:r>
      <w:r w:rsidR="007B509B">
        <w:rPr>
          <w:rFonts w:hint="eastAsia"/>
          <w:color w:val="00B050"/>
          <w:szCs w:val="21"/>
        </w:rPr>
        <w:t>Ⅲ．</w:t>
      </w:r>
      <w:r w:rsidR="00E834B9" w:rsidRPr="00063AA8">
        <w:rPr>
          <w:rFonts w:hint="eastAsia"/>
          <w:color w:val="00B050"/>
          <w:szCs w:val="21"/>
        </w:rPr>
        <w:t>２．鑑定評価の条件(3</w:t>
      </w:r>
      <w:r w:rsidR="00E834B9" w:rsidRPr="00063AA8">
        <w:rPr>
          <w:color w:val="00B050"/>
          <w:szCs w:val="21"/>
        </w:rPr>
        <w:t>)</w:t>
      </w:r>
      <w:r w:rsidR="00E834B9" w:rsidRPr="00063AA8">
        <w:rPr>
          <w:rFonts w:hint="eastAsia"/>
          <w:color w:val="00B050"/>
          <w:szCs w:val="21"/>
        </w:rPr>
        <w:t>調査範囲等条件に記載のとおり、土壌汚染の有無及びその状態については</w:t>
      </w:r>
      <w:r w:rsidRPr="00063AA8">
        <w:rPr>
          <w:rFonts w:hint="eastAsia"/>
          <w:color w:val="00B050"/>
          <w:szCs w:val="21"/>
        </w:rPr>
        <w:t>価格形成要因から除外して鑑定評価を行う。</w:t>
      </w:r>
    </w:p>
    <w:p w14:paraId="71EFC565" w14:textId="77777777" w:rsidR="007960A4" w:rsidRPr="009B7608" w:rsidRDefault="007960A4" w:rsidP="00677CB1">
      <w:pPr>
        <w:pStyle w:val="04-0"/>
        <w:ind w:left="840" w:firstLine="210"/>
        <w:rPr>
          <w:color w:val="FF0000"/>
        </w:rPr>
      </w:pPr>
    </w:p>
    <w:p w14:paraId="78EA3935" w14:textId="77777777" w:rsidR="00104BDE" w:rsidRDefault="00104BDE">
      <w:pPr>
        <w:pStyle w:val="04-"/>
        <w:ind w:left="840" w:hanging="210"/>
      </w:pPr>
      <w:r>
        <w:rPr>
          <w:rFonts w:hint="eastAsia"/>
        </w:rPr>
        <w:lastRenderedPageBreak/>
        <w:t>⑤　その他（地下埋設物、越境物等）</w:t>
      </w:r>
    </w:p>
    <w:p w14:paraId="4CA19AC4" w14:textId="0633D1F8" w:rsidR="00104BDE" w:rsidRDefault="00104BDE">
      <w:pPr>
        <w:pStyle w:val="04-0"/>
        <w:ind w:left="840" w:firstLine="210"/>
      </w:pPr>
      <w:r>
        <w:rPr>
          <w:rFonts w:hint="eastAsia"/>
        </w:rPr>
        <w:t>現地調査</w:t>
      </w:r>
      <w:r w:rsidR="00164880" w:rsidRPr="00063AA8">
        <w:rPr>
          <w:rFonts w:hint="eastAsia"/>
          <w:color w:val="00B050"/>
        </w:rPr>
        <w:t>において</w:t>
      </w:r>
      <w:r w:rsidR="000C1742" w:rsidRPr="00063AA8">
        <w:rPr>
          <w:rFonts w:hint="eastAsia"/>
          <w:color w:val="00B050"/>
        </w:rPr>
        <w:t>隣接地からの越境物は認められず、</w:t>
      </w:r>
      <w:r w:rsidR="00164880" w:rsidRPr="00063AA8">
        <w:rPr>
          <w:rFonts w:hint="eastAsia"/>
          <w:color w:val="00B050"/>
        </w:rPr>
        <w:t>地下埋設物についても</w:t>
      </w:r>
      <w:r>
        <w:rPr>
          <w:rFonts w:hint="eastAsia"/>
        </w:rPr>
        <w:t>外観からは基礎杭の頭やコンクリート基礎の露頭部分などは一切認められな</w:t>
      </w:r>
      <w:r w:rsidR="000C1742" w:rsidRPr="00063AA8">
        <w:rPr>
          <w:rFonts w:hint="eastAsia"/>
          <w:color w:val="00B050"/>
        </w:rPr>
        <w:t>かった</w:t>
      </w:r>
      <w:r>
        <w:rPr>
          <w:rFonts w:hint="eastAsia"/>
        </w:rPr>
        <w:t>。地歴調査については、○年の住宅地図から対象不動産は戸建住宅の敷地として使用されていたと推定されるので、対象不動産の地中にかつて大規模建築物を支えていたコンクリート基礎等が残存する可能性は</w:t>
      </w:r>
      <w:r w:rsidR="00EC49F6">
        <w:rPr>
          <w:rFonts w:hint="eastAsia"/>
        </w:rPr>
        <w:t>低い</w:t>
      </w:r>
      <w:r>
        <w:rPr>
          <w:rFonts w:hint="eastAsia"/>
        </w:rPr>
        <w:t>。</w:t>
      </w:r>
    </w:p>
    <w:p w14:paraId="11A95372" w14:textId="77777777" w:rsidR="00CE5D6B" w:rsidRDefault="00104BDE">
      <w:pPr>
        <w:pStyle w:val="04-0"/>
        <w:ind w:left="840" w:firstLine="210"/>
      </w:pPr>
      <w:r>
        <w:rPr>
          <w:rFonts w:hint="eastAsia"/>
        </w:rPr>
        <w:t>また、対象不動産に関して地盤及び地質の調査は行われておらず、都庁備付けの地質地盤図を閲覧したが詳細は不明であった。しかし、隣接地及び周辺に４～５階建ての建物が存すること並びに案内者及び地元精通者への聴聞からは、特に利用の制約となる事項の存在は確認できなかった</w:t>
      </w:r>
      <w:r w:rsidR="00CE5D6B">
        <w:rPr>
          <w:rFonts w:hint="eastAsia"/>
        </w:rPr>
        <w:t>。</w:t>
      </w:r>
    </w:p>
    <w:p w14:paraId="2009F8AB" w14:textId="74239C86" w:rsidR="00104BDE" w:rsidRDefault="00CE5D6B">
      <w:pPr>
        <w:pStyle w:val="04-0"/>
        <w:ind w:left="840" w:firstLine="210"/>
      </w:pPr>
      <w:r w:rsidRPr="00063AA8">
        <w:rPr>
          <w:rFonts w:hint="eastAsia"/>
          <w:color w:val="00B050"/>
        </w:rPr>
        <w:t>以上により</w:t>
      </w:r>
      <w:r w:rsidR="00104BDE">
        <w:rPr>
          <w:rFonts w:hint="eastAsia"/>
        </w:rPr>
        <w:t>、標準的な建築費での建築が可能なものと判断した。</w:t>
      </w:r>
    </w:p>
    <w:p w14:paraId="34B51999" w14:textId="77777777" w:rsidR="00104BDE" w:rsidRDefault="00104BDE">
      <w:pPr>
        <w:pStyle w:val="04-"/>
        <w:ind w:left="840" w:hanging="210"/>
      </w:pPr>
      <w:r>
        <w:rPr>
          <w:rFonts w:hint="eastAsia"/>
        </w:rPr>
        <w:t>⑥　標準的画地と比較した増減価要因</w:t>
      </w:r>
    </w:p>
    <w:p w14:paraId="22A3E112" w14:textId="77777777" w:rsidR="00104BDE" w:rsidRDefault="002F6F16">
      <w:pPr>
        <w:pStyle w:val="04-0"/>
        <w:ind w:left="840" w:firstLine="210"/>
      </w:pPr>
      <w:r>
        <w:rPr>
          <w:rFonts w:hint="eastAsia"/>
        </w:rPr>
        <w:t>～省略～</w:t>
      </w:r>
    </w:p>
    <w:p w14:paraId="03FE24E4" w14:textId="77777777" w:rsidR="00104BDE" w:rsidRDefault="00104BDE">
      <w:pPr>
        <w:pStyle w:val="03-"/>
        <w:ind w:left="840" w:hanging="420"/>
      </w:pPr>
      <w:r>
        <w:rPr>
          <w:rFonts w:hint="eastAsia"/>
        </w:rPr>
        <w:t>(2) 対象不動産の市場分析</w:t>
      </w:r>
    </w:p>
    <w:p w14:paraId="47D9FEE4" w14:textId="77777777" w:rsidR="00104BDE" w:rsidRDefault="00104BDE">
      <w:pPr>
        <w:pStyle w:val="04-"/>
        <w:ind w:left="840" w:hanging="210"/>
      </w:pPr>
      <w:r>
        <w:rPr>
          <w:rFonts w:hint="eastAsia"/>
        </w:rPr>
        <w:t>①　対象不動産に係る典型的な需要者層</w:t>
      </w:r>
    </w:p>
    <w:p w14:paraId="11145649" w14:textId="4061BFE5" w:rsidR="002F6F16" w:rsidRDefault="00CB1285" w:rsidP="00CB1285">
      <w:pPr>
        <w:pStyle w:val="04-0"/>
        <w:ind w:left="840" w:firstLine="210"/>
      </w:pPr>
      <w:r w:rsidRPr="00063AA8">
        <w:rPr>
          <w:rFonts w:hint="eastAsia"/>
          <w:color w:val="00B050"/>
        </w:rPr>
        <w:t>市場参加者として最も想定されるのは、対象不動産を取得の上、賃貸用不動産を建築し、運用して収益獲得を目指す投資家等と考えられる。</w:t>
      </w:r>
    </w:p>
    <w:p w14:paraId="543EDFBF" w14:textId="77777777" w:rsidR="00104BDE" w:rsidRDefault="00104BDE">
      <w:pPr>
        <w:pStyle w:val="04-"/>
        <w:ind w:left="840" w:hanging="210"/>
      </w:pPr>
      <w:r>
        <w:rPr>
          <w:rFonts w:hint="eastAsia"/>
        </w:rPr>
        <w:t>②　代替・競争関係にある不動産との比較における優劣及び競争力の程度</w:t>
      </w:r>
    </w:p>
    <w:p w14:paraId="0B1A8931" w14:textId="77777777" w:rsidR="002F6F16" w:rsidRDefault="002F6F16" w:rsidP="002F6F16">
      <w:pPr>
        <w:pStyle w:val="04-0"/>
        <w:ind w:left="840" w:firstLine="210"/>
      </w:pPr>
      <w:r>
        <w:rPr>
          <w:rFonts w:hint="eastAsia"/>
        </w:rPr>
        <w:t>～省略～</w:t>
      </w:r>
    </w:p>
    <w:p w14:paraId="140DD85F" w14:textId="77777777" w:rsidR="00104BDE" w:rsidRDefault="00104BDE">
      <w:pPr>
        <w:pStyle w:val="03-0"/>
        <w:ind w:leftChars="400" w:left="840"/>
      </w:pPr>
      <w:r>
        <w:rPr>
          <w:rFonts w:hint="eastAsia"/>
        </w:rPr>
        <w:t>以上から、代替・競争関係にある不動産と比べた対象不動産の優劣及び競争力の程度は、やや優れるものと判定した。</w:t>
      </w:r>
    </w:p>
    <w:p w14:paraId="7232777F" w14:textId="77777777" w:rsidR="00104BDE" w:rsidRDefault="00104BDE">
      <w:pPr>
        <w:pStyle w:val="03-"/>
        <w:ind w:left="840" w:hanging="420"/>
      </w:pPr>
      <w:r>
        <w:rPr>
          <w:rFonts w:hint="eastAsia"/>
        </w:rPr>
        <w:t>(3) 最有効使用の判定</w:t>
      </w:r>
    </w:p>
    <w:p w14:paraId="151F2BD1" w14:textId="010B95AD" w:rsidR="002F6F16" w:rsidRDefault="00472264" w:rsidP="00063AA8">
      <w:pPr>
        <w:pStyle w:val="03-"/>
        <w:ind w:leftChars="300" w:left="630" w:firstLineChars="100" w:firstLine="210"/>
      </w:pPr>
      <w:r w:rsidRPr="00063AA8">
        <w:rPr>
          <w:rFonts w:hint="eastAsia"/>
          <w:color w:val="00B050"/>
        </w:rPr>
        <w:t>立地条件及び形状・規模・日影規制による形態規制等の個別性等を勘案した結果、対象不動産の最有効使用は、標準的使用と同じ中層共同住宅地と判定した。</w:t>
      </w:r>
    </w:p>
    <w:p w14:paraId="67E09AF5" w14:textId="4E1DBC84" w:rsidR="00104BDE" w:rsidRDefault="00104BDE">
      <w:pPr>
        <w:pStyle w:val="03-0"/>
      </w:pPr>
    </w:p>
    <w:p w14:paraId="65D5F608" w14:textId="5C4C8831" w:rsidR="003758C5" w:rsidRDefault="003758C5">
      <w:pPr>
        <w:pStyle w:val="03-0"/>
      </w:pPr>
    </w:p>
    <w:p w14:paraId="7F11A03B" w14:textId="623CEEDE" w:rsidR="003758C5" w:rsidRDefault="003758C5">
      <w:pPr>
        <w:pStyle w:val="03-0"/>
      </w:pPr>
    </w:p>
    <w:p w14:paraId="56A4A92B" w14:textId="575D2212" w:rsidR="0064144F" w:rsidRDefault="0064144F">
      <w:pPr>
        <w:widowControl/>
        <w:jc w:val="left"/>
        <w:rPr>
          <w:rFonts w:hAnsi="ＭＳ 明朝"/>
          <w:szCs w:val="22"/>
        </w:rPr>
      </w:pPr>
      <w:r>
        <w:br w:type="page"/>
      </w:r>
    </w:p>
    <w:p w14:paraId="2EA5A563" w14:textId="77777777" w:rsidR="00104BDE" w:rsidRDefault="00104BDE">
      <w:pPr>
        <w:pStyle w:val="01-1"/>
        <w:spacing w:beforeLines="100" w:before="385"/>
      </w:pPr>
      <w:r>
        <w:rPr>
          <w:rFonts w:hint="eastAsia"/>
        </w:rPr>
        <w:lastRenderedPageBreak/>
        <w:t>〔Ⅱ〕評価</w:t>
      </w:r>
    </w:p>
    <w:p w14:paraId="23C68E86" w14:textId="77777777" w:rsidR="00104BDE" w:rsidRDefault="00104BDE">
      <w:r>
        <w:rPr>
          <w:rFonts w:hint="eastAsia"/>
        </w:rPr>
        <w:t>（評価方針）</w:t>
      </w:r>
    </w:p>
    <w:p w14:paraId="71C02F03" w14:textId="3479CD63" w:rsidR="000A346E" w:rsidRDefault="008B2AD0" w:rsidP="00CB1285">
      <w:pPr>
        <w:pStyle w:val="01-0"/>
        <w:ind w:firstLine="210"/>
      </w:pPr>
      <w:r>
        <w:rPr>
          <w:rFonts w:hint="eastAsia"/>
        </w:rPr>
        <w:t>本件は</w:t>
      </w:r>
      <w:r w:rsidR="00E2209C">
        <w:rPr>
          <w:rFonts w:hint="eastAsia"/>
        </w:rPr>
        <w:t>、</w:t>
      </w:r>
      <w:r w:rsidR="00C91085" w:rsidRPr="00063AA8">
        <w:rPr>
          <w:rFonts w:hint="eastAsia"/>
          <w:color w:val="00B050"/>
        </w:rPr>
        <w:t>最有効使用が中層共同住宅地</w:t>
      </w:r>
      <w:r w:rsidR="00CB1285" w:rsidRPr="00063AA8">
        <w:rPr>
          <w:rFonts w:hint="eastAsia"/>
          <w:color w:val="00B050"/>
        </w:rPr>
        <w:t>である</w:t>
      </w:r>
      <w:r w:rsidR="00104BDE">
        <w:rPr>
          <w:rFonts w:hint="eastAsia"/>
        </w:rPr>
        <w:t>更地の鑑定評価である</w:t>
      </w:r>
      <w:r w:rsidR="00CB1285">
        <w:rPr>
          <w:rFonts w:hint="eastAsia"/>
        </w:rPr>
        <w:t>。</w:t>
      </w:r>
    </w:p>
    <w:p w14:paraId="7615F74B" w14:textId="235D41F1" w:rsidR="00104BDE" w:rsidRDefault="00CB1285" w:rsidP="000A346E">
      <w:pPr>
        <w:pStyle w:val="01-0"/>
        <w:ind w:firstLine="210"/>
      </w:pPr>
      <w:r w:rsidRPr="00063AA8">
        <w:rPr>
          <w:rFonts w:hint="eastAsia"/>
          <w:color w:val="00B050"/>
        </w:rPr>
        <w:t>対象不動産の典型的需要者である投資家は、市場の取引水準を勘案しつつ、対象不動産の収益性</w:t>
      </w:r>
      <w:r w:rsidR="00911148" w:rsidRPr="00063AA8">
        <w:rPr>
          <w:rFonts w:hint="eastAsia"/>
          <w:color w:val="00B050"/>
        </w:rPr>
        <w:t>に着目</w:t>
      </w:r>
      <w:r w:rsidRPr="00063AA8">
        <w:rPr>
          <w:rFonts w:hint="eastAsia"/>
          <w:color w:val="00B050"/>
        </w:rPr>
        <w:t>して価格判断を</w:t>
      </w:r>
      <w:r w:rsidR="00F668BF" w:rsidRPr="00063AA8">
        <w:rPr>
          <w:rFonts w:hint="eastAsia"/>
          <w:color w:val="00B050"/>
        </w:rPr>
        <w:t>行う</w:t>
      </w:r>
      <w:r w:rsidR="00911148" w:rsidRPr="00063AA8">
        <w:rPr>
          <w:rFonts w:hint="eastAsia"/>
          <w:color w:val="00B050"/>
        </w:rPr>
        <w:t>傾向に</w:t>
      </w:r>
      <w:r w:rsidR="00395B49" w:rsidRPr="00063AA8">
        <w:rPr>
          <w:rFonts w:hint="eastAsia"/>
          <w:color w:val="00B050"/>
        </w:rPr>
        <w:t>あるため</w:t>
      </w:r>
      <w:r w:rsidR="000A346E" w:rsidRPr="00063AA8">
        <w:rPr>
          <w:rFonts w:hint="eastAsia"/>
          <w:color w:val="00B050"/>
        </w:rPr>
        <w:t>、</w:t>
      </w:r>
      <w:r w:rsidR="00104BDE">
        <w:rPr>
          <w:rFonts w:hint="eastAsia"/>
        </w:rPr>
        <w:t>鑑定評価の手法は、取引事例比較法、収益還元法(土地残余法)を適用する。</w:t>
      </w:r>
    </w:p>
    <w:p w14:paraId="43BCDE26" w14:textId="77777777" w:rsidR="00104BDE" w:rsidRDefault="00104BDE">
      <w:pPr>
        <w:pStyle w:val="01-0"/>
        <w:ind w:firstLine="210"/>
      </w:pPr>
      <w:r>
        <w:rPr>
          <w:rFonts w:hint="eastAsia"/>
        </w:rPr>
        <w:t>なお、対象不動産は既成市街地内の土地であり、再調達原価の把握ができないため原価法は適用しない。</w:t>
      </w:r>
    </w:p>
    <w:p w14:paraId="3FA332D8" w14:textId="77777777" w:rsidR="00104BDE" w:rsidRDefault="00104BDE">
      <w:pPr>
        <w:pStyle w:val="02-1"/>
        <w:ind w:left="430" w:hanging="220"/>
      </w:pPr>
      <w:r>
        <w:rPr>
          <w:rFonts w:hint="eastAsia"/>
        </w:rPr>
        <w:t>１．鑑定評価</w:t>
      </w:r>
      <w:r w:rsidR="00741C37">
        <w:rPr>
          <w:rFonts w:hint="eastAsia"/>
        </w:rPr>
        <w:t>の手法</w:t>
      </w:r>
      <w:r>
        <w:rPr>
          <w:rFonts w:hint="eastAsia"/>
        </w:rPr>
        <w:t>の適用</w:t>
      </w:r>
    </w:p>
    <w:p w14:paraId="72E2568B" w14:textId="77777777" w:rsidR="002F6F16" w:rsidRDefault="002F6F16" w:rsidP="002F6F16">
      <w:pPr>
        <w:pStyle w:val="04-0"/>
        <w:ind w:left="840" w:firstLine="210"/>
      </w:pPr>
      <w:r>
        <w:rPr>
          <w:rFonts w:hint="eastAsia"/>
        </w:rPr>
        <w:t>～省略～</w:t>
      </w:r>
    </w:p>
    <w:p w14:paraId="701EF6AC" w14:textId="77777777" w:rsidR="00104BDE" w:rsidRDefault="00104BDE">
      <w:pPr>
        <w:pStyle w:val="02-1"/>
        <w:ind w:left="430" w:hanging="220"/>
      </w:pPr>
      <w:r>
        <w:rPr>
          <w:rFonts w:hint="eastAsia"/>
        </w:rPr>
        <w:t>２．試算価格の調整及び鑑定評価額の決定</w:t>
      </w:r>
    </w:p>
    <w:p w14:paraId="6EEA1F24" w14:textId="77777777" w:rsidR="00104BDE" w:rsidRDefault="00104BDE">
      <w:pPr>
        <w:pStyle w:val="02-10"/>
      </w:pPr>
      <w:r>
        <w:rPr>
          <w:rFonts w:hint="eastAsia"/>
        </w:rPr>
        <w:t>以上により、対象不動産の試算価格が以下のように求められた。</w:t>
      </w:r>
    </w:p>
    <w:p w14:paraId="26B98F42" w14:textId="77777777" w:rsidR="002F6F16" w:rsidRDefault="002F6F16" w:rsidP="002F6F16">
      <w:pPr>
        <w:pStyle w:val="04-0"/>
        <w:ind w:left="840" w:firstLine="210"/>
      </w:pPr>
      <w:r>
        <w:rPr>
          <w:rFonts w:hint="eastAsia"/>
        </w:rPr>
        <w:t>～省略～</w:t>
      </w:r>
    </w:p>
    <w:p w14:paraId="37B98F19" w14:textId="77777777" w:rsidR="00104BDE" w:rsidRDefault="00104BDE"/>
    <w:p w14:paraId="64B38DCB" w14:textId="77777777" w:rsidR="00104BDE" w:rsidRDefault="00104BDE">
      <w:pPr>
        <w:pStyle w:val="03-"/>
        <w:ind w:left="840" w:hanging="420"/>
      </w:pPr>
      <w:r>
        <w:rPr>
          <w:rFonts w:hint="eastAsia"/>
        </w:rPr>
        <w:t>(1) 試算価格の調整</w:t>
      </w:r>
    </w:p>
    <w:p w14:paraId="57538B2C" w14:textId="77777777" w:rsidR="00104BDE" w:rsidRDefault="00104BDE">
      <w:pPr>
        <w:pStyle w:val="03-0"/>
      </w:pPr>
      <w:r>
        <w:rPr>
          <w:rFonts w:hint="eastAsia"/>
        </w:rPr>
        <w:t>上記試算価格には開差が生じているので、手法相互の価格形成要因に関する判断の整合性を検討する。その</w:t>
      </w:r>
      <w:r w:rsidR="008276FB">
        <w:rPr>
          <w:rFonts w:hint="eastAsia"/>
        </w:rPr>
        <w:t>うえ</w:t>
      </w:r>
      <w:r>
        <w:rPr>
          <w:rFonts w:hint="eastAsia"/>
        </w:rPr>
        <w:t>で最も説得力の認められる試算価格を中心にして試算価格の調整を図る。</w:t>
      </w:r>
    </w:p>
    <w:p w14:paraId="3B0EFC70" w14:textId="77777777" w:rsidR="00104BDE" w:rsidRDefault="00104BDE">
      <w:pPr>
        <w:pStyle w:val="04-"/>
        <w:ind w:left="840" w:hanging="210"/>
      </w:pPr>
      <w:r>
        <w:rPr>
          <w:rFonts w:hint="eastAsia"/>
        </w:rPr>
        <w:t>①　各試算価格の再吟味</w:t>
      </w:r>
    </w:p>
    <w:p w14:paraId="48F72C47" w14:textId="77777777" w:rsidR="002F6F16" w:rsidRDefault="002F6F16" w:rsidP="002F6F16">
      <w:pPr>
        <w:pStyle w:val="04-0"/>
        <w:ind w:left="840" w:firstLine="210"/>
      </w:pPr>
      <w:r>
        <w:rPr>
          <w:rFonts w:hint="eastAsia"/>
        </w:rPr>
        <w:t>～省略～</w:t>
      </w:r>
    </w:p>
    <w:p w14:paraId="4D6A8698" w14:textId="77777777" w:rsidR="00104BDE" w:rsidRDefault="00104BDE">
      <w:pPr>
        <w:pStyle w:val="04-"/>
        <w:ind w:left="840" w:hanging="210"/>
      </w:pPr>
      <w:r>
        <w:rPr>
          <w:rFonts w:hint="eastAsia"/>
        </w:rPr>
        <w:t>②　各試算価格が有する説得力に係る判断</w:t>
      </w:r>
    </w:p>
    <w:p w14:paraId="0ABA5727" w14:textId="77777777" w:rsidR="002F6F16" w:rsidRDefault="002F6F16" w:rsidP="002F6F16">
      <w:pPr>
        <w:pStyle w:val="04-0"/>
        <w:ind w:left="840" w:firstLine="210"/>
      </w:pPr>
      <w:r>
        <w:rPr>
          <w:rFonts w:hint="eastAsia"/>
        </w:rPr>
        <w:t>～省略～</w:t>
      </w:r>
    </w:p>
    <w:p w14:paraId="29AE3628" w14:textId="77777777" w:rsidR="00104BDE" w:rsidRDefault="002F6F16">
      <w:pPr>
        <w:pStyle w:val="03-"/>
        <w:ind w:left="840" w:hanging="420"/>
      </w:pPr>
      <w:r w:rsidDel="002F6F16">
        <w:rPr>
          <w:rFonts w:hint="eastAsia"/>
        </w:rPr>
        <w:t xml:space="preserve"> </w:t>
      </w:r>
      <w:r w:rsidR="00104BDE">
        <w:rPr>
          <w:rFonts w:hint="eastAsia"/>
        </w:rPr>
        <w:t>(2) 鑑定評価額の決定</w:t>
      </w:r>
    </w:p>
    <w:p w14:paraId="1B605ED8" w14:textId="77777777" w:rsidR="002F6F16" w:rsidRDefault="002F6F16" w:rsidP="002F6F16">
      <w:pPr>
        <w:pStyle w:val="04-0"/>
        <w:ind w:left="840" w:firstLine="210"/>
      </w:pPr>
      <w:r>
        <w:rPr>
          <w:rFonts w:hint="eastAsia"/>
        </w:rPr>
        <w:t>～省略～</w:t>
      </w:r>
    </w:p>
    <w:p w14:paraId="5B2354CA" w14:textId="77777777" w:rsidR="00104BDE" w:rsidRDefault="00393349">
      <w:pPr>
        <w:pStyle w:val="03-0"/>
      </w:pPr>
      <w:r>
        <w:rPr>
          <w:rFonts w:hint="eastAsia"/>
        </w:rPr>
        <w:t>〇〇</w:t>
      </w:r>
      <w:r w:rsidR="00104BDE">
        <w:rPr>
          <w:rFonts w:hint="eastAsia"/>
        </w:rPr>
        <w:t>価格に最も説得力があることを認め、この試算価格を中心に、標準地の公示価格を規準とした価格との均衡に留意のうえ、対象不動産の鑑定評価額を下記のとおり決定した。</w:t>
      </w:r>
    </w:p>
    <w:p w14:paraId="7578BECB" w14:textId="77777777" w:rsidR="00104BDE" w:rsidRDefault="00104BDE">
      <w:pPr>
        <w:ind w:leftChars="549" w:left="1154" w:hanging="1"/>
        <w:rPr>
          <w:rFonts w:ascii="ＭＳ ゴシック" w:eastAsia="ＭＳ ゴシック" w:hAnsi="ＭＳ ゴシック"/>
          <w:b/>
          <w:sz w:val="24"/>
          <w:szCs w:val="24"/>
          <w:u w:val="single"/>
        </w:rPr>
      </w:pPr>
    </w:p>
    <w:p w14:paraId="343C63CA" w14:textId="77777777" w:rsidR="00104BDE" w:rsidRDefault="00104BDE">
      <w:pPr>
        <w:pStyle w:val="00-1"/>
      </w:pPr>
      <w:r>
        <w:rPr>
          <w:rFonts w:hint="eastAsia"/>
          <w:lang w:eastAsia="zh-TW"/>
        </w:rPr>
        <w:t xml:space="preserve">鑑定評価額： </w:t>
      </w:r>
      <w:r w:rsidR="00F807A9">
        <w:rPr>
          <w:rFonts w:hint="eastAsia"/>
        </w:rPr>
        <w:t>**</w:t>
      </w:r>
      <w:r>
        <w:rPr>
          <w:rFonts w:hint="eastAsia"/>
          <w:lang w:eastAsia="zh-TW"/>
        </w:rPr>
        <w:t>,</w:t>
      </w:r>
      <w:r w:rsidR="00F807A9">
        <w:rPr>
          <w:rFonts w:hint="eastAsia"/>
        </w:rPr>
        <w:t>*</w:t>
      </w:r>
      <w:r>
        <w:rPr>
          <w:rFonts w:hint="eastAsia"/>
        </w:rPr>
        <w:t>0</w:t>
      </w:r>
      <w:r>
        <w:rPr>
          <w:rFonts w:hint="eastAsia"/>
          <w:lang w:eastAsia="zh-TW"/>
        </w:rPr>
        <w:t>0,000円</w:t>
      </w:r>
    </w:p>
    <w:p w14:paraId="0BCD018C" w14:textId="77777777" w:rsidR="00104BDE" w:rsidRDefault="00677CB1">
      <w:pPr>
        <w:pStyle w:val="03-0"/>
      </w:pPr>
      <w:r>
        <w:br w:type="page"/>
      </w:r>
    </w:p>
    <w:p w14:paraId="52C0FE12" w14:textId="77777777" w:rsidR="00104BDE" w:rsidRPr="008A1328" w:rsidRDefault="00104BDE">
      <w:pPr>
        <w:pStyle w:val="01-"/>
        <w:spacing w:beforeLines="0" w:before="0"/>
        <w:rPr>
          <w:rFonts w:hAnsi="ＭＳ 明朝"/>
          <w:noProof/>
        </w:rPr>
      </w:pPr>
      <w:r w:rsidRPr="008A1328">
        <w:rPr>
          <w:rFonts w:hAnsi="ＭＳ 明朝" w:hint="eastAsia"/>
          <w:noProof/>
        </w:rPr>
        <w:lastRenderedPageBreak/>
        <w:t>Ⅹ．付記事項</w:t>
      </w:r>
    </w:p>
    <w:p w14:paraId="50DFEACE" w14:textId="77777777" w:rsidR="00B43B5F" w:rsidRPr="008A1328" w:rsidRDefault="00104BDE" w:rsidP="00B43B5F">
      <w:pPr>
        <w:pStyle w:val="02-1"/>
        <w:ind w:left="430" w:hanging="220"/>
        <w:rPr>
          <w:rFonts w:hAnsi="ＭＳ ゴシック"/>
        </w:rPr>
      </w:pPr>
      <w:r w:rsidRPr="008A1328">
        <w:rPr>
          <w:rFonts w:hAnsi="ＭＳ ゴシック" w:hint="eastAsia"/>
        </w:rPr>
        <w:t>１．不動産鑑定士等の役割分担</w:t>
      </w:r>
    </w:p>
    <w:tbl>
      <w:tblPr>
        <w:tblW w:w="8619" w:type="dxa"/>
        <w:tblInd w:w="94" w:type="dxa"/>
        <w:tblCellMar>
          <w:left w:w="99" w:type="dxa"/>
          <w:right w:w="99" w:type="dxa"/>
        </w:tblCellMar>
        <w:tblLook w:val="0000" w:firstRow="0" w:lastRow="0" w:firstColumn="0" w:lastColumn="0" w:noHBand="0" w:noVBand="0"/>
      </w:tblPr>
      <w:tblGrid>
        <w:gridCol w:w="693"/>
        <w:gridCol w:w="1516"/>
        <w:gridCol w:w="1552"/>
        <w:gridCol w:w="1082"/>
        <w:gridCol w:w="3776"/>
      </w:tblGrid>
      <w:tr w:rsidR="00B43B5F" w:rsidRPr="008A1328" w14:paraId="4BF4FD2F" w14:textId="77777777" w:rsidTr="008A1328">
        <w:trPr>
          <w:trHeight w:val="675"/>
        </w:trPr>
        <w:tc>
          <w:tcPr>
            <w:tcW w:w="693" w:type="dxa"/>
            <w:tcBorders>
              <w:top w:val="single" w:sz="4" w:space="0" w:color="auto"/>
              <w:left w:val="single" w:sz="4" w:space="0" w:color="auto"/>
              <w:bottom w:val="single" w:sz="4" w:space="0" w:color="auto"/>
              <w:right w:val="single" w:sz="4" w:space="0" w:color="auto"/>
            </w:tcBorders>
            <w:vAlign w:val="center"/>
          </w:tcPr>
          <w:p w14:paraId="393FBAC0"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業者分類</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C3064"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業者名</w:t>
            </w:r>
          </w:p>
        </w:tc>
        <w:tc>
          <w:tcPr>
            <w:tcW w:w="1552" w:type="dxa"/>
            <w:tcBorders>
              <w:top w:val="single" w:sz="4" w:space="0" w:color="auto"/>
              <w:left w:val="nil"/>
              <w:bottom w:val="single" w:sz="4" w:space="0" w:color="auto"/>
              <w:right w:val="single" w:sz="4" w:space="0" w:color="auto"/>
            </w:tcBorders>
            <w:shd w:val="clear" w:color="auto" w:fill="auto"/>
            <w:vAlign w:val="center"/>
          </w:tcPr>
          <w:p w14:paraId="6C094198"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不動産鑑定士</w:t>
            </w:r>
          </w:p>
          <w:p w14:paraId="3A26592F"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の氏名</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C382861" w14:textId="22684F18"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署名(</w:t>
            </w:r>
            <w:r w:rsidRPr="008A1328">
              <w:rPr>
                <w:rFonts w:hAnsi="ＭＳ 明朝" w:cs="ＭＳ Ｐゴシック" w:hint="eastAsia"/>
                <w:sz w:val="18"/>
                <w:szCs w:val="18"/>
              </w:rPr>
              <w:t>※</w:t>
            </w:r>
            <w:r w:rsidRPr="008A1328">
              <w:rPr>
                <w:rFonts w:hAnsi="ＭＳ 明朝" w:cs="ＭＳ Ｐゴシック" w:hint="eastAsia"/>
                <w:sz w:val="20"/>
              </w:rPr>
              <w:t>)</w:t>
            </w:r>
          </w:p>
        </w:tc>
        <w:tc>
          <w:tcPr>
            <w:tcW w:w="3776" w:type="dxa"/>
            <w:tcBorders>
              <w:top w:val="single" w:sz="4" w:space="0" w:color="auto"/>
              <w:left w:val="nil"/>
              <w:bottom w:val="single" w:sz="4" w:space="0" w:color="auto"/>
              <w:right w:val="single" w:sz="4" w:space="0" w:color="auto"/>
            </w:tcBorders>
            <w:shd w:val="clear" w:color="auto" w:fill="auto"/>
            <w:noWrap/>
            <w:vAlign w:val="center"/>
          </w:tcPr>
          <w:p w14:paraId="4171F5F1"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業務内容</w:t>
            </w:r>
          </w:p>
        </w:tc>
      </w:tr>
      <w:tr w:rsidR="00B43B5F" w:rsidRPr="008A1328" w14:paraId="21B773D8" w14:textId="77777777" w:rsidTr="008A1328">
        <w:trPr>
          <w:trHeight w:val="540"/>
        </w:trPr>
        <w:tc>
          <w:tcPr>
            <w:tcW w:w="693" w:type="dxa"/>
            <w:vMerge w:val="restart"/>
            <w:tcBorders>
              <w:top w:val="nil"/>
              <w:left w:val="single" w:sz="4" w:space="0" w:color="auto"/>
              <w:right w:val="single" w:sz="4" w:space="0" w:color="auto"/>
            </w:tcBorders>
            <w:shd w:val="clear" w:color="auto" w:fill="auto"/>
            <w:vAlign w:val="center"/>
          </w:tcPr>
          <w:p w14:paraId="10A1DDBA" w14:textId="16AF075D"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受</w:t>
            </w:r>
            <w:r w:rsidR="002912FA">
              <w:rPr>
                <w:rFonts w:hAnsi="ＭＳ 明朝" w:cs="ＭＳ Ｐゴシック" w:hint="eastAsia"/>
                <w:sz w:val="20"/>
              </w:rPr>
              <w:t>任</w:t>
            </w:r>
            <w:r w:rsidRPr="008A1328">
              <w:rPr>
                <w:rFonts w:hAnsi="ＭＳ 明朝" w:cs="ＭＳ Ｐゴシック" w:hint="eastAsia"/>
                <w:sz w:val="20"/>
              </w:rPr>
              <w:t>業者</w:t>
            </w:r>
          </w:p>
        </w:tc>
        <w:tc>
          <w:tcPr>
            <w:tcW w:w="1516" w:type="dxa"/>
            <w:vMerge w:val="restart"/>
            <w:tcBorders>
              <w:top w:val="nil"/>
              <w:left w:val="single" w:sz="4" w:space="0" w:color="auto"/>
              <w:right w:val="single" w:sz="4" w:space="0" w:color="auto"/>
            </w:tcBorders>
            <w:shd w:val="clear" w:color="auto" w:fill="auto"/>
            <w:noWrap/>
            <w:vAlign w:val="center"/>
          </w:tcPr>
          <w:p w14:paraId="2CC3E065" w14:textId="77777777" w:rsidR="00B43B5F" w:rsidRPr="008A1328" w:rsidRDefault="00B43B5F" w:rsidP="008A1328">
            <w:pPr>
              <w:rPr>
                <w:rFonts w:hAnsi="ＭＳ 明朝" w:cs="ＭＳ Ｐゴシック"/>
                <w:sz w:val="20"/>
              </w:rPr>
            </w:pPr>
            <w:r w:rsidRPr="008A1328">
              <w:rPr>
                <w:rFonts w:hAnsi="ＭＳ 明朝" w:cs="ＭＳ Ｐゴシック" w:hint="eastAsia"/>
                <w:sz w:val="20"/>
              </w:rPr>
              <w:t>○○不動産鑑定事務所</w:t>
            </w:r>
          </w:p>
        </w:tc>
        <w:tc>
          <w:tcPr>
            <w:tcW w:w="1552" w:type="dxa"/>
            <w:tcBorders>
              <w:top w:val="nil"/>
              <w:left w:val="nil"/>
              <w:bottom w:val="dotted" w:sz="4" w:space="0" w:color="auto"/>
              <w:right w:val="single" w:sz="4" w:space="0" w:color="auto"/>
            </w:tcBorders>
            <w:shd w:val="clear" w:color="auto" w:fill="auto"/>
            <w:noWrap/>
          </w:tcPr>
          <w:p w14:paraId="71844287"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ＡＡ　ＡＡ</w:t>
            </w:r>
          </w:p>
        </w:tc>
        <w:tc>
          <w:tcPr>
            <w:tcW w:w="1082" w:type="dxa"/>
            <w:tcBorders>
              <w:top w:val="nil"/>
              <w:left w:val="nil"/>
              <w:bottom w:val="dotted" w:sz="4" w:space="0" w:color="auto"/>
              <w:right w:val="single" w:sz="4" w:space="0" w:color="auto"/>
            </w:tcBorders>
            <w:shd w:val="clear" w:color="auto" w:fill="auto"/>
            <w:noWrap/>
          </w:tcPr>
          <w:p w14:paraId="79F92BF3"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w:t>
            </w:r>
          </w:p>
        </w:tc>
        <w:tc>
          <w:tcPr>
            <w:tcW w:w="3776" w:type="dxa"/>
            <w:tcBorders>
              <w:top w:val="nil"/>
              <w:left w:val="nil"/>
              <w:bottom w:val="dotted" w:sz="4" w:space="0" w:color="auto"/>
              <w:right w:val="single" w:sz="4" w:space="0" w:color="auto"/>
            </w:tcBorders>
            <w:shd w:val="clear" w:color="auto" w:fill="auto"/>
          </w:tcPr>
          <w:p w14:paraId="671813AB" w14:textId="77777777" w:rsidR="00B43B5F" w:rsidRPr="008A1328" w:rsidRDefault="00B43B5F" w:rsidP="008A1328">
            <w:pPr>
              <w:widowControl/>
              <w:ind w:left="200" w:hangingChars="100" w:hanging="200"/>
              <w:rPr>
                <w:rFonts w:hAnsi="ＭＳ 明朝" w:cs="ＭＳ Ｐゴシック"/>
                <w:sz w:val="20"/>
              </w:rPr>
            </w:pPr>
            <w:r w:rsidRPr="008A1328">
              <w:rPr>
                <w:rFonts w:hAnsi="ＭＳ 明朝" w:cs="ＭＳ Ｐゴシック" w:hint="eastAsia"/>
                <w:sz w:val="20"/>
              </w:rPr>
              <w:t>・不動産鑑定士の指揮及び鑑定評価の結果の検証</w:t>
            </w:r>
          </w:p>
        </w:tc>
      </w:tr>
      <w:tr w:rsidR="00B43B5F" w:rsidRPr="008A1328" w14:paraId="05C16711" w14:textId="77777777" w:rsidTr="008A1328">
        <w:trPr>
          <w:trHeight w:val="270"/>
        </w:trPr>
        <w:tc>
          <w:tcPr>
            <w:tcW w:w="693" w:type="dxa"/>
            <w:vMerge/>
            <w:tcBorders>
              <w:left w:val="single" w:sz="4" w:space="0" w:color="auto"/>
              <w:right w:val="single" w:sz="4" w:space="0" w:color="auto"/>
            </w:tcBorders>
            <w:shd w:val="clear" w:color="auto" w:fill="auto"/>
          </w:tcPr>
          <w:p w14:paraId="15E3EE74" w14:textId="77777777" w:rsidR="00B43B5F" w:rsidRPr="008A1328" w:rsidRDefault="00B43B5F" w:rsidP="008A1328">
            <w:pPr>
              <w:widowControl/>
              <w:rPr>
                <w:rFonts w:hAnsi="ＭＳ 明朝" w:cs="ＭＳ Ｐゴシック"/>
                <w:sz w:val="20"/>
              </w:rPr>
            </w:pPr>
          </w:p>
        </w:tc>
        <w:tc>
          <w:tcPr>
            <w:tcW w:w="1516" w:type="dxa"/>
            <w:vMerge/>
            <w:tcBorders>
              <w:left w:val="single" w:sz="4" w:space="0" w:color="auto"/>
              <w:right w:val="single" w:sz="4" w:space="0" w:color="auto"/>
            </w:tcBorders>
            <w:shd w:val="clear" w:color="auto" w:fill="auto"/>
            <w:noWrap/>
            <w:vAlign w:val="center"/>
          </w:tcPr>
          <w:p w14:paraId="643F8878" w14:textId="77777777" w:rsidR="00B43B5F" w:rsidRPr="008A1328" w:rsidRDefault="00B43B5F" w:rsidP="008A1328">
            <w:pPr>
              <w:rPr>
                <w:rFonts w:hAnsi="ＭＳ 明朝" w:cs="ＭＳ Ｐゴシック"/>
                <w:sz w:val="20"/>
              </w:rPr>
            </w:pPr>
          </w:p>
        </w:tc>
        <w:tc>
          <w:tcPr>
            <w:tcW w:w="1552" w:type="dxa"/>
            <w:tcBorders>
              <w:top w:val="dotted" w:sz="4" w:space="0" w:color="auto"/>
              <w:left w:val="nil"/>
              <w:bottom w:val="dotted" w:sz="4" w:space="0" w:color="auto"/>
              <w:right w:val="single" w:sz="4" w:space="0" w:color="auto"/>
            </w:tcBorders>
            <w:shd w:val="clear" w:color="auto" w:fill="auto"/>
            <w:noWrap/>
          </w:tcPr>
          <w:p w14:paraId="74634380"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ＢＢ　ＢＢ</w:t>
            </w:r>
          </w:p>
        </w:tc>
        <w:tc>
          <w:tcPr>
            <w:tcW w:w="1082" w:type="dxa"/>
            <w:tcBorders>
              <w:top w:val="dotted" w:sz="4" w:space="0" w:color="auto"/>
              <w:left w:val="nil"/>
              <w:bottom w:val="dotted" w:sz="4" w:space="0" w:color="auto"/>
              <w:right w:val="single" w:sz="4" w:space="0" w:color="auto"/>
            </w:tcBorders>
            <w:shd w:val="clear" w:color="auto" w:fill="auto"/>
            <w:noWrap/>
          </w:tcPr>
          <w:p w14:paraId="1F217286"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w:t>
            </w:r>
          </w:p>
        </w:tc>
        <w:tc>
          <w:tcPr>
            <w:tcW w:w="3776" w:type="dxa"/>
            <w:tcBorders>
              <w:top w:val="dotted" w:sz="4" w:space="0" w:color="auto"/>
              <w:left w:val="nil"/>
              <w:bottom w:val="dotted" w:sz="4" w:space="0" w:color="auto"/>
              <w:right w:val="single" w:sz="4" w:space="0" w:color="auto"/>
            </w:tcBorders>
            <w:shd w:val="clear" w:color="auto" w:fill="auto"/>
          </w:tcPr>
          <w:p w14:paraId="61333D3E" w14:textId="77777777" w:rsidR="00B43B5F" w:rsidRPr="008A1328" w:rsidRDefault="00B43B5F" w:rsidP="008A1328">
            <w:pPr>
              <w:widowControl/>
              <w:rPr>
                <w:rFonts w:hAnsi="ＭＳ 明朝" w:cs="ＭＳ Ｐゴシック"/>
                <w:sz w:val="20"/>
              </w:rPr>
            </w:pPr>
            <w:r w:rsidRPr="008A1328">
              <w:rPr>
                <w:rFonts w:hAnsi="ＭＳ 明朝" w:cs="ＭＳ Ｐゴシック" w:hint="eastAsia"/>
                <w:sz w:val="20"/>
              </w:rPr>
              <w:t>・鑑定評価の手順の全段階</w:t>
            </w:r>
          </w:p>
        </w:tc>
      </w:tr>
      <w:tr w:rsidR="00B43B5F" w:rsidRPr="008A1328" w14:paraId="00ADB24E" w14:textId="77777777" w:rsidTr="008A1328">
        <w:trPr>
          <w:trHeight w:val="270"/>
        </w:trPr>
        <w:tc>
          <w:tcPr>
            <w:tcW w:w="693" w:type="dxa"/>
            <w:vMerge/>
            <w:tcBorders>
              <w:left w:val="single" w:sz="4" w:space="0" w:color="auto"/>
              <w:right w:val="single" w:sz="4" w:space="0" w:color="auto"/>
            </w:tcBorders>
            <w:shd w:val="clear" w:color="auto" w:fill="auto"/>
          </w:tcPr>
          <w:p w14:paraId="679BAE19" w14:textId="77777777" w:rsidR="00B43B5F" w:rsidRPr="008A1328" w:rsidRDefault="00B43B5F" w:rsidP="008A1328">
            <w:pPr>
              <w:widowControl/>
              <w:rPr>
                <w:rFonts w:hAnsi="ＭＳ 明朝" w:cs="ＭＳ Ｐゴシック"/>
                <w:sz w:val="20"/>
              </w:rPr>
            </w:pPr>
          </w:p>
        </w:tc>
        <w:tc>
          <w:tcPr>
            <w:tcW w:w="1516" w:type="dxa"/>
            <w:vMerge/>
            <w:tcBorders>
              <w:left w:val="single" w:sz="4" w:space="0" w:color="auto"/>
              <w:right w:val="single" w:sz="4" w:space="0" w:color="auto"/>
            </w:tcBorders>
            <w:shd w:val="clear" w:color="auto" w:fill="auto"/>
            <w:noWrap/>
            <w:vAlign w:val="center"/>
          </w:tcPr>
          <w:p w14:paraId="5A72D464" w14:textId="77777777" w:rsidR="00B43B5F" w:rsidRPr="008A1328" w:rsidRDefault="00B43B5F" w:rsidP="008A1328">
            <w:pPr>
              <w:rPr>
                <w:rFonts w:hAnsi="ＭＳ 明朝" w:cs="ＭＳ Ｐゴシック"/>
                <w:sz w:val="20"/>
              </w:rPr>
            </w:pPr>
          </w:p>
        </w:tc>
        <w:tc>
          <w:tcPr>
            <w:tcW w:w="1552" w:type="dxa"/>
            <w:tcBorders>
              <w:top w:val="dotted" w:sz="4" w:space="0" w:color="auto"/>
              <w:left w:val="nil"/>
              <w:bottom w:val="dotted" w:sz="4" w:space="0" w:color="auto"/>
              <w:right w:val="single" w:sz="4" w:space="0" w:color="auto"/>
            </w:tcBorders>
            <w:shd w:val="clear" w:color="auto" w:fill="auto"/>
            <w:noWrap/>
          </w:tcPr>
          <w:p w14:paraId="024ADBF8"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ＣＣ　ＣＣ</w:t>
            </w:r>
          </w:p>
        </w:tc>
        <w:tc>
          <w:tcPr>
            <w:tcW w:w="1082" w:type="dxa"/>
            <w:tcBorders>
              <w:top w:val="dotted" w:sz="4" w:space="0" w:color="auto"/>
              <w:left w:val="nil"/>
              <w:bottom w:val="dotted" w:sz="4" w:space="0" w:color="auto"/>
              <w:right w:val="single" w:sz="4" w:space="0" w:color="auto"/>
            </w:tcBorders>
            <w:shd w:val="clear" w:color="auto" w:fill="auto"/>
            <w:noWrap/>
          </w:tcPr>
          <w:p w14:paraId="0CE57231" w14:textId="77777777" w:rsidR="00B43B5F" w:rsidRPr="008A1328" w:rsidRDefault="00B43B5F" w:rsidP="008A1328">
            <w:pPr>
              <w:widowControl/>
              <w:jc w:val="center"/>
              <w:rPr>
                <w:rFonts w:hAnsi="ＭＳ 明朝" w:cs="ＭＳ Ｐゴシック"/>
                <w:sz w:val="20"/>
              </w:rPr>
            </w:pPr>
          </w:p>
        </w:tc>
        <w:tc>
          <w:tcPr>
            <w:tcW w:w="3776" w:type="dxa"/>
            <w:tcBorders>
              <w:top w:val="dotted" w:sz="4" w:space="0" w:color="auto"/>
              <w:left w:val="nil"/>
              <w:bottom w:val="dotted" w:sz="4" w:space="0" w:color="auto"/>
              <w:right w:val="single" w:sz="4" w:space="0" w:color="auto"/>
            </w:tcBorders>
            <w:shd w:val="clear" w:color="auto" w:fill="auto"/>
          </w:tcPr>
          <w:p w14:paraId="595A8503" w14:textId="47B82B20" w:rsidR="00B43B5F" w:rsidRPr="008A1328" w:rsidRDefault="00B43B5F" w:rsidP="008A1328">
            <w:pPr>
              <w:widowControl/>
              <w:rPr>
                <w:rFonts w:hAnsi="ＭＳ 明朝" w:cs="ＭＳ Ｐゴシック"/>
                <w:sz w:val="20"/>
              </w:rPr>
            </w:pPr>
            <w:r w:rsidRPr="008A1328">
              <w:rPr>
                <w:rFonts w:hAnsi="ＭＳ 明朝" w:cs="ＭＳ Ｐゴシック" w:hint="eastAsia"/>
                <w:sz w:val="20"/>
              </w:rPr>
              <w:t>・鑑定評価業務の受</w:t>
            </w:r>
            <w:r w:rsidR="002912FA">
              <w:rPr>
                <w:rFonts w:hAnsi="ＭＳ 明朝" w:cs="ＭＳ Ｐゴシック" w:hint="eastAsia"/>
                <w:sz w:val="20"/>
              </w:rPr>
              <w:t>任</w:t>
            </w:r>
            <w:r w:rsidRPr="008A1328">
              <w:rPr>
                <w:rFonts w:hAnsi="ＭＳ 明朝" w:cs="ＭＳ Ｐゴシック" w:hint="eastAsia"/>
                <w:sz w:val="20"/>
              </w:rPr>
              <w:t>審査</w:t>
            </w:r>
          </w:p>
        </w:tc>
      </w:tr>
      <w:tr w:rsidR="00B43B5F" w:rsidRPr="008A1328" w14:paraId="37859474" w14:textId="77777777" w:rsidTr="008A1328">
        <w:trPr>
          <w:trHeight w:val="270"/>
        </w:trPr>
        <w:tc>
          <w:tcPr>
            <w:tcW w:w="693" w:type="dxa"/>
            <w:vMerge/>
            <w:tcBorders>
              <w:left w:val="single" w:sz="4" w:space="0" w:color="auto"/>
              <w:bottom w:val="single" w:sz="4" w:space="0" w:color="auto"/>
              <w:right w:val="single" w:sz="4" w:space="0" w:color="auto"/>
            </w:tcBorders>
            <w:shd w:val="clear" w:color="auto" w:fill="auto"/>
          </w:tcPr>
          <w:p w14:paraId="229E05F2" w14:textId="77777777" w:rsidR="00B43B5F" w:rsidRPr="008A1328" w:rsidRDefault="00B43B5F" w:rsidP="008A1328">
            <w:pPr>
              <w:widowControl/>
              <w:rPr>
                <w:rFonts w:hAnsi="ＭＳ 明朝" w:cs="ＭＳ Ｐゴシック"/>
                <w:sz w:val="20"/>
              </w:rPr>
            </w:pPr>
          </w:p>
        </w:tc>
        <w:tc>
          <w:tcPr>
            <w:tcW w:w="1516" w:type="dxa"/>
            <w:vMerge/>
            <w:tcBorders>
              <w:left w:val="single" w:sz="4" w:space="0" w:color="auto"/>
              <w:bottom w:val="single" w:sz="4" w:space="0" w:color="auto"/>
              <w:right w:val="single" w:sz="4" w:space="0" w:color="auto"/>
            </w:tcBorders>
            <w:shd w:val="clear" w:color="auto" w:fill="auto"/>
            <w:noWrap/>
            <w:vAlign w:val="center"/>
          </w:tcPr>
          <w:p w14:paraId="2356E3D1" w14:textId="77777777" w:rsidR="00B43B5F" w:rsidRPr="008A1328" w:rsidRDefault="00B43B5F" w:rsidP="008A1328">
            <w:pPr>
              <w:widowControl/>
              <w:rPr>
                <w:rFonts w:hAnsi="ＭＳ 明朝" w:cs="ＭＳ Ｐゴシック"/>
                <w:sz w:val="20"/>
              </w:rPr>
            </w:pPr>
          </w:p>
        </w:tc>
        <w:tc>
          <w:tcPr>
            <w:tcW w:w="1552" w:type="dxa"/>
            <w:tcBorders>
              <w:top w:val="dotted" w:sz="4" w:space="0" w:color="auto"/>
              <w:left w:val="nil"/>
              <w:bottom w:val="single" w:sz="4" w:space="0" w:color="auto"/>
              <w:right w:val="single" w:sz="4" w:space="0" w:color="auto"/>
            </w:tcBorders>
            <w:shd w:val="clear" w:color="auto" w:fill="auto"/>
            <w:noWrap/>
          </w:tcPr>
          <w:p w14:paraId="576E922B"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ＤＤ　ＤＤ</w:t>
            </w:r>
          </w:p>
        </w:tc>
        <w:tc>
          <w:tcPr>
            <w:tcW w:w="1082" w:type="dxa"/>
            <w:tcBorders>
              <w:top w:val="dotted" w:sz="4" w:space="0" w:color="auto"/>
              <w:left w:val="nil"/>
              <w:bottom w:val="single" w:sz="4" w:space="0" w:color="auto"/>
              <w:right w:val="single" w:sz="4" w:space="0" w:color="auto"/>
            </w:tcBorders>
            <w:shd w:val="clear" w:color="auto" w:fill="auto"/>
            <w:noWrap/>
          </w:tcPr>
          <w:p w14:paraId="47EA5785" w14:textId="77777777" w:rsidR="00B43B5F" w:rsidRPr="008A1328" w:rsidRDefault="00B43B5F" w:rsidP="008A1328">
            <w:pPr>
              <w:widowControl/>
              <w:jc w:val="center"/>
              <w:rPr>
                <w:rFonts w:hAnsi="ＭＳ 明朝" w:cs="ＭＳ Ｐゴシック"/>
                <w:sz w:val="20"/>
              </w:rPr>
            </w:pPr>
          </w:p>
        </w:tc>
        <w:tc>
          <w:tcPr>
            <w:tcW w:w="3776" w:type="dxa"/>
            <w:tcBorders>
              <w:top w:val="dotted" w:sz="4" w:space="0" w:color="auto"/>
              <w:left w:val="nil"/>
              <w:bottom w:val="single" w:sz="4" w:space="0" w:color="auto"/>
              <w:right w:val="single" w:sz="4" w:space="0" w:color="auto"/>
            </w:tcBorders>
            <w:shd w:val="clear" w:color="auto" w:fill="auto"/>
          </w:tcPr>
          <w:p w14:paraId="042C6E06" w14:textId="77777777" w:rsidR="00B43B5F" w:rsidRPr="008A1328" w:rsidRDefault="00B43B5F" w:rsidP="008A1328">
            <w:pPr>
              <w:widowControl/>
              <w:rPr>
                <w:rFonts w:hAnsi="ＭＳ 明朝" w:cs="ＭＳ Ｐゴシック"/>
                <w:sz w:val="20"/>
              </w:rPr>
            </w:pPr>
            <w:r w:rsidRPr="008A1328">
              <w:rPr>
                <w:rFonts w:hAnsi="ＭＳ 明朝" w:cs="ＭＳ Ｐゴシック" w:hint="eastAsia"/>
                <w:sz w:val="20"/>
              </w:rPr>
              <w:t>・鑑定評価報告書の審査</w:t>
            </w:r>
          </w:p>
        </w:tc>
      </w:tr>
      <w:tr w:rsidR="007960A4" w:rsidRPr="008A1328" w14:paraId="640E9989" w14:textId="77777777" w:rsidTr="007960A4">
        <w:trPr>
          <w:trHeight w:val="550"/>
        </w:trPr>
        <w:tc>
          <w:tcPr>
            <w:tcW w:w="693" w:type="dxa"/>
            <w:vMerge w:val="restart"/>
            <w:tcBorders>
              <w:top w:val="single" w:sz="4" w:space="0" w:color="auto"/>
              <w:left w:val="single" w:sz="4" w:space="0" w:color="auto"/>
              <w:right w:val="single" w:sz="4" w:space="0" w:color="auto"/>
            </w:tcBorders>
            <w:shd w:val="clear" w:color="auto" w:fill="auto"/>
            <w:vAlign w:val="center"/>
          </w:tcPr>
          <w:p w14:paraId="1A9CE96E" w14:textId="77777777" w:rsidR="007960A4" w:rsidRPr="008A1328" w:rsidRDefault="007960A4" w:rsidP="008A1328">
            <w:pPr>
              <w:jc w:val="center"/>
              <w:rPr>
                <w:rFonts w:hAnsi="ＭＳ 明朝" w:cs="ＭＳ Ｐゴシック"/>
                <w:sz w:val="20"/>
              </w:rPr>
            </w:pPr>
            <w:r w:rsidRPr="008A1328">
              <w:rPr>
                <w:rFonts w:hAnsi="ＭＳ 明朝" w:cs="ＭＳ Ｐゴシック" w:hint="eastAsia"/>
                <w:sz w:val="20"/>
              </w:rPr>
              <w:t>提携業者</w:t>
            </w:r>
          </w:p>
        </w:tc>
        <w:tc>
          <w:tcPr>
            <w:tcW w:w="1516" w:type="dxa"/>
            <w:tcBorders>
              <w:top w:val="single" w:sz="4" w:space="0" w:color="auto"/>
              <w:left w:val="single" w:sz="4" w:space="0" w:color="auto"/>
              <w:right w:val="single" w:sz="4" w:space="0" w:color="auto"/>
            </w:tcBorders>
            <w:shd w:val="clear" w:color="auto" w:fill="auto"/>
            <w:noWrap/>
            <w:vAlign w:val="center"/>
          </w:tcPr>
          <w:p w14:paraId="10B3D8C9" w14:textId="77777777" w:rsidR="007960A4" w:rsidRPr="008A1328" w:rsidRDefault="007960A4" w:rsidP="008A1328">
            <w:pPr>
              <w:rPr>
                <w:rFonts w:hAnsi="ＭＳ 明朝" w:cs="ＭＳ Ｐゴシック"/>
                <w:sz w:val="20"/>
              </w:rPr>
            </w:pPr>
            <w:r w:rsidRPr="008A1328">
              <w:rPr>
                <w:rFonts w:hAnsi="ＭＳ 明朝" w:cs="ＭＳ Ｐゴシック" w:hint="eastAsia"/>
                <w:sz w:val="20"/>
              </w:rPr>
              <w:t xml:space="preserve">△△不動産鑑定事務所　</w:t>
            </w:r>
          </w:p>
        </w:tc>
        <w:tc>
          <w:tcPr>
            <w:tcW w:w="1552" w:type="dxa"/>
            <w:tcBorders>
              <w:top w:val="single" w:sz="4" w:space="0" w:color="auto"/>
              <w:left w:val="nil"/>
              <w:right w:val="single" w:sz="4" w:space="0" w:color="auto"/>
            </w:tcBorders>
            <w:shd w:val="clear" w:color="auto" w:fill="auto"/>
            <w:noWrap/>
            <w:vAlign w:val="center"/>
          </w:tcPr>
          <w:p w14:paraId="5E9056DB" w14:textId="77777777" w:rsidR="007960A4" w:rsidRPr="008A1328" w:rsidRDefault="007960A4" w:rsidP="007960A4">
            <w:pPr>
              <w:widowControl/>
              <w:jc w:val="center"/>
              <w:rPr>
                <w:rFonts w:hAnsi="ＭＳ 明朝" w:cs="ＭＳ Ｐゴシック"/>
                <w:sz w:val="20"/>
              </w:rPr>
            </w:pPr>
            <w:r w:rsidRPr="008A1328">
              <w:rPr>
                <w:rFonts w:hAnsi="ＭＳ 明朝" w:cs="ＭＳ Ｐゴシック" w:hint="eastAsia"/>
                <w:sz w:val="20"/>
              </w:rPr>
              <w:t>ＥＥ　ＥＥ</w:t>
            </w:r>
          </w:p>
        </w:tc>
        <w:tc>
          <w:tcPr>
            <w:tcW w:w="1082" w:type="dxa"/>
            <w:tcBorders>
              <w:top w:val="single" w:sz="4" w:space="0" w:color="auto"/>
              <w:left w:val="nil"/>
              <w:right w:val="single" w:sz="4" w:space="0" w:color="auto"/>
            </w:tcBorders>
            <w:shd w:val="clear" w:color="auto" w:fill="auto"/>
            <w:noWrap/>
            <w:vAlign w:val="center"/>
          </w:tcPr>
          <w:p w14:paraId="62610678" w14:textId="77777777" w:rsidR="007960A4" w:rsidRPr="008A1328" w:rsidRDefault="007960A4" w:rsidP="007960A4">
            <w:pPr>
              <w:widowControl/>
              <w:jc w:val="center"/>
              <w:rPr>
                <w:rFonts w:hAnsi="ＭＳ 明朝" w:cs="ＭＳ Ｐゴシック"/>
                <w:sz w:val="20"/>
              </w:rPr>
            </w:pPr>
            <w:r w:rsidRPr="008A1328">
              <w:rPr>
                <w:rFonts w:hAnsi="ＭＳ 明朝" w:cs="ＭＳ Ｐゴシック" w:hint="eastAsia"/>
                <w:sz w:val="20"/>
              </w:rPr>
              <w:t>○</w:t>
            </w:r>
          </w:p>
        </w:tc>
        <w:tc>
          <w:tcPr>
            <w:tcW w:w="3776" w:type="dxa"/>
            <w:tcBorders>
              <w:top w:val="single" w:sz="4" w:space="0" w:color="auto"/>
              <w:left w:val="nil"/>
              <w:right w:val="single" w:sz="4" w:space="0" w:color="auto"/>
            </w:tcBorders>
            <w:shd w:val="clear" w:color="auto" w:fill="auto"/>
            <w:vAlign w:val="center"/>
          </w:tcPr>
          <w:p w14:paraId="3F420D8C" w14:textId="3F426993" w:rsidR="007960A4" w:rsidRPr="008A1328" w:rsidRDefault="007960A4" w:rsidP="007960A4">
            <w:pPr>
              <w:widowControl/>
              <w:rPr>
                <w:rFonts w:hAnsi="ＭＳ 明朝" w:cs="ＭＳ Ｐゴシック"/>
                <w:sz w:val="20"/>
              </w:rPr>
            </w:pPr>
            <w:r w:rsidRPr="008A1328">
              <w:rPr>
                <w:rFonts w:hAnsi="ＭＳ 明朝" w:cs="ＭＳ Ｐゴシック" w:hint="eastAsia"/>
                <w:sz w:val="20"/>
              </w:rPr>
              <w:t>・対象不動産の確認</w:t>
            </w:r>
          </w:p>
        </w:tc>
      </w:tr>
      <w:tr w:rsidR="00B43B5F" w:rsidRPr="008A1328" w14:paraId="16B6BFC6" w14:textId="77777777" w:rsidTr="008A1328">
        <w:trPr>
          <w:trHeight w:val="270"/>
        </w:trPr>
        <w:tc>
          <w:tcPr>
            <w:tcW w:w="693" w:type="dxa"/>
            <w:vMerge/>
            <w:tcBorders>
              <w:left w:val="single" w:sz="4" w:space="0" w:color="auto"/>
              <w:right w:val="single" w:sz="4" w:space="0" w:color="auto"/>
            </w:tcBorders>
            <w:shd w:val="clear" w:color="auto" w:fill="auto"/>
          </w:tcPr>
          <w:p w14:paraId="6BA16458" w14:textId="77777777" w:rsidR="00B43B5F" w:rsidRPr="008A1328" w:rsidRDefault="00B43B5F" w:rsidP="008A1328">
            <w:pPr>
              <w:widowControl/>
              <w:rPr>
                <w:rFonts w:hAnsi="ＭＳ 明朝" w:cs="ＭＳ Ｐゴシック"/>
                <w:sz w:val="20"/>
              </w:rPr>
            </w:pPr>
          </w:p>
        </w:tc>
        <w:tc>
          <w:tcPr>
            <w:tcW w:w="1516" w:type="dxa"/>
            <w:tcBorders>
              <w:top w:val="single" w:sz="4" w:space="0" w:color="auto"/>
              <w:left w:val="single" w:sz="4" w:space="0" w:color="auto"/>
              <w:right w:val="single" w:sz="4" w:space="0" w:color="auto"/>
            </w:tcBorders>
            <w:shd w:val="clear" w:color="auto" w:fill="auto"/>
            <w:noWrap/>
            <w:vAlign w:val="center"/>
          </w:tcPr>
          <w:p w14:paraId="29936CCC" w14:textId="5AC20926" w:rsidR="00B43B5F" w:rsidRPr="00063AA8" w:rsidRDefault="00B43B5F" w:rsidP="008A1328">
            <w:pPr>
              <w:widowControl/>
              <w:rPr>
                <w:rFonts w:hAnsi="ＭＳ 明朝" w:cs="ＭＳ Ｐゴシック"/>
                <w:color w:val="00B050"/>
                <w:sz w:val="20"/>
              </w:rPr>
            </w:pPr>
            <w:r w:rsidRPr="00063AA8">
              <w:rPr>
                <w:rFonts w:hAnsi="ＭＳ 明朝" w:cs="ＭＳ Ｐゴシック" w:hint="eastAsia"/>
                <w:color w:val="00B050"/>
                <w:sz w:val="20"/>
              </w:rPr>
              <w:t>□□</w:t>
            </w:r>
            <w:r w:rsidR="00493044" w:rsidRPr="00063AA8">
              <w:rPr>
                <w:rFonts w:hAnsi="ＭＳ 明朝" w:cs="ＭＳ Ｐゴシック" w:hint="eastAsia"/>
                <w:color w:val="00B050"/>
                <w:sz w:val="20"/>
              </w:rPr>
              <w:t>設計事務所</w:t>
            </w:r>
          </w:p>
        </w:tc>
        <w:tc>
          <w:tcPr>
            <w:tcW w:w="1552" w:type="dxa"/>
            <w:tcBorders>
              <w:top w:val="single" w:sz="4" w:space="0" w:color="auto"/>
              <w:left w:val="nil"/>
              <w:bottom w:val="dotted" w:sz="4" w:space="0" w:color="auto"/>
              <w:right w:val="single" w:sz="4" w:space="0" w:color="auto"/>
            </w:tcBorders>
            <w:shd w:val="clear" w:color="auto" w:fill="auto"/>
            <w:noWrap/>
          </w:tcPr>
          <w:p w14:paraId="17C18615"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w:t>
            </w:r>
          </w:p>
        </w:tc>
        <w:tc>
          <w:tcPr>
            <w:tcW w:w="1082" w:type="dxa"/>
            <w:tcBorders>
              <w:top w:val="single" w:sz="4" w:space="0" w:color="auto"/>
              <w:left w:val="nil"/>
              <w:bottom w:val="dotted" w:sz="4" w:space="0" w:color="auto"/>
              <w:right w:val="single" w:sz="4" w:space="0" w:color="auto"/>
            </w:tcBorders>
            <w:shd w:val="clear" w:color="auto" w:fill="auto"/>
            <w:noWrap/>
          </w:tcPr>
          <w:p w14:paraId="7641A167" w14:textId="77777777" w:rsidR="00B43B5F" w:rsidRPr="008A1328" w:rsidRDefault="00B43B5F" w:rsidP="008A1328">
            <w:pPr>
              <w:widowControl/>
              <w:jc w:val="center"/>
              <w:rPr>
                <w:rFonts w:hAnsi="ＭＳ 明朝" w:cs="ＭＳ Ｐゴシック"/>
                <w:sz w:val="20"/>
              </w:rPr>
            </w:pPr>
            <w:r w:rsidRPr="008A1328">
              <w:rPr>
                <w:rFonts w:hAnsi="ＭＳ 明朝" w:cs="ＭＳ Ｐゴシック" w:hint="eastAsia"/>
                <w:sz w:val="20"/>
              </w:rPr>
              <w:t>－</w:t>
            </w:r>
          </w:p>
        </w:tc>
        <w:tc>
          <w:tcPr>
            <w:tcW w:w="3776" w:type="dxa"/>
            <w:tcBorders>
              <w:top w:val="single" w:sz="4" w:space="0" w:color="auto"/>
              <w:left w:val="nil"/>
              <w:bottom w:val="dotted" w:sz="4" w:space="0" w:color="auto"/>
              <w:right w:val="single" w:sz="4" w:space="0" w:color="auto"/>
            </w:tcBorders>
            <w:shd w:val="clear" w:color="auto" w:fill="auto"/>
          </w:tcPr>
          <w:p w14:paraId="4ED9DB16" w14:textId="618ED76F" w:rsidR="00B43B5F" w:rsidRPr="008A1328" w:rsidRDefault="00B43B5F" w:rsidP="008A1328">
            <w:pPr>
              <w:widowControl/>
              <w:rPr>
                <w:rFonts w:hAnsi="ＭＳ 明朝" w:cs="ＭＳ Ｐゴシック"/>
                <w:sz w:val="20"/>
              </w:rPr>
            </w:pPr>
            <w:r w:rsidRPr="00063AA8">
              <w:rPr>
                <w:rFonts w:hAnsi="ＭＳ 明朝" w:cs="ＭＳ Ｐゴシック" w:hint="eastAsia"/>
                <w:color w:val="00B050"/>
                <w:sz w:val="20"/>
              </w:rPr>
              <w:t>・</w:t>
            </w:r>
            <w:r w:rsidR="00493044" w:rsidRPr="00063AA8">
              <w:rPr>
                <w:rFonts w:hAnsi="ＭＳ 明朝" w:cs="ＭＳ Ｐゴシック" w:hint="eastAsia"/>
                <w:color w:val="00B050"/>
                <w:sz w:val="20"/>
              </w:rPr>
              <w:t>最有効使用建物の想定</w:t>
            </w:r>
          </w:p>
        </w:tc>
      </w:tr>
      <w:tr w:rsidR="00393349" w:rsidRPr="008A1328" w14:paraId="3A68679E" w14:textId="77777777" w:rsidTr="008A1328">
        <w:trPr>
          <w:trHeight w:val="270"/>
        </w:trPr>
        <w:tc>
          <w:tcPr>
            <w:tcW w:w="693" w:type="dxa"/>
            <w:vMerge/>
            <w:tcBorders>
              <w:left w:val="single" w:sz="4" w:space="0" w:color="auto"/>
              <w:bottom w:val="single" w:sz="4" w:space="0" w:color="auto"/>
              <w:right w:val="single" w:sz="4" w:space="0" w:color="auto"/>
            </w:tcBorders>
            <w:shd w:val="clear" w:color="auto" w:fill="auto"/>
          </w:tcPr>
          <w:p w14:paraId="7BE7CE2A" w14:textId="77777777" w:rsidR="00393349" w:rsidRPr="008A1328" w:rsidRDefault="00393349" w:rsidP="008A1328">
            <w:pPr>
              <w:widowControl/>
              <w:rPr>
                <w:rFonts w:hAnsi="ＭＳ 明朝" w:cs="ＭＳ Ｐゴシック"/>
                <w:sz w:val="20"/>
              </w:rPr>
            </w:pPr>
          </w:p>
        </w:tc>
        <w:tc>
          <w:tcPr>
            <w:tcW w:w="1516" w:type="dxa"/>
            <w:tcBorders>
              <w:top w:val="nil"/>
              <w:left w:val="single" w:sz="4" w:space="0" w:color="auto"/>
              <w:bottom w:val="single" w:sz="4" w:space="0" w:color="auto"/>
              <w:right w:val="single" w:sz="4" w:space="0" w:color="auto"/>
            </w:tcBorders>
            <w:shd w:val="clear" w:color="auto" w:fill="auto"/>
            <w:noWrap/>
            <w:vAlign w:val="center"/>
          </w:tcPr>
          <w:p w14:paraId="06DD2D27" w14:textId="77777777" w:rsidR="00393349" w:rsidRPr="008A1328" w:rsidRDefault="00393349" w:rsidP="008A1328">
            <w:pPr>
              <w:widowControl/>
              <w:rPr>
                <w:rFonts w:hAnsi="ＭＳ 明朝" w:cs="ＭＳ Ｐゴシック"/>
                <w:sz w:val="20"/>
              </w:rPr>
            </w:pPr>
          </w:p>
        </w:tc>
        <w:tc>
          <w:tcPr>
            <w:tcW w:w="1552" w:type="dxa"/>
            <w:tcBorders>
              <w:top w:val="dotted" w:sz="4" w:space="0" w:color="auto"/>
              <w:left w:val="nil"/>
              <w:bottom w:val="single" w:sz="4" w:space="0" w:color="auto"/>
              <w:right w:val="single" w:sz="4" w:space="0" w:color="auto"/>
            </w:tcBorders>
            <w:shd w:val="clear" w:color="auto" w:fill="auto"/>
            <w:noWrap/>
          </w:tcPr>
          <w:p w14:paraId="6E19E970" w14:textId="77777777" w:rsidR="00393349" w:rsidRPr="008A1328" w:rsidRDefault="00393349" w:rsidP="008A1328">
            <w:pPr>
              <w:widowControl/>
              <w:jc w:val="center"/>
              <w:rPr>
                <w:rFonts w:hAnsi="ＭＳ 明朝" w:cs="ＭＳ Ｐゴシック"/>
                <w:sz w:val="20"/>
              </w:rPr>
            </w:pPr>
          </w:p>
        </w:tc>
        <w:tc>
          <w:tcPr>
            <w:tcW w:w="1082" w:type="dxa"/>
            <w:tcBorders>
              <w:top w:val="dotted" w:sz="4" w:space="0" w:color="auto"/>
              <w:left w:val="nil"/>
              <w:bottom w:val="single" w:sz="4" w:space="0" w:color="auto"/>
              <w:right w:val="single" w:sz="4" w:space="0" w:color="auto"/>
            </w:tcBorders>
            <w:shd w:val="clear" w:color="auto" w:fill="auto"/>
            <w:noWrap/>
          </w:tcPr>
          <w:p w14:paraId="731D5755" w14:textId="77777777" w:rsidR="00393349" w:rsidRPr="008A1328" w:rsidRDefault="00393349" w:rsidP="008A1328">
            <w:pPr>
              <w:widowControl/>
              <w:jc w:val="center"/>
              <w:rPr>
                <w:rFonts w:hAnsi="ＭＳ 明朝" w:cs="ＭＳ Ｐゴシック"/>
                <w:sz w:val="20"/>
              </w:rPr>
            </w:pPr>
          </w:p>
        </w:tc>
        <w:tc>
          <w:tcPr>
            <w:tcW w:w="3776" w:type="dxa"/>
            <w:tcBorders>
              <w:top w:val="dotted" w:sz="4" w:space="0" w:color="auto"/>
              <w:left w:val="nil"/>
              <w:bottom w:val="single" w:sz="4" w:space="0" w:color="auto"/>
              <w:right w:val="single" w:sz="4" w:space="0" w:color="auto"/>
            </w:tcBorders>
            <w:shd w:val="clear" w:color="auto" w:fill="auto"/>
          </w:tcPr>
          <w:p w14:paraId="47AC5C94" w14:textId="77777777" w:rsidR="00393349" w:rsidRPr="008A1328" w:rsidRDefault="00393349" w:rsidP="008A1328">
            <w:pPr>
              <w:widowControl/>
              <w:rPr>
                <w:rFonts w:hAnsi="ＭＳ 明朝" w:cs="ＭＳ Ｐゴシック"/>
                <w:sz w:val="20"/>
              </w:rPr>
            </w:pPr>
          </w:p>
        </w:tc>
      </w:tr>
    </w:tbl>
    <w:p w14:paraId="525BE7AC" w14:textId="11015C92" w:rsidR="00B43B5F" w:rsidRPr="008A1328" w:rsidRDefault="00B43B5F" w:rsidP="00B43B5F">
      <w:pPr>
        <w:pStyle w:val="02-1"/>
        <w:spacing w:line="240" w:lineRule="auto"/>
        <w:ind w:left="430" w:hanging="220"/>
        <w:rPr>
          <w:rFonts w:ascii="ＭＳ 明朝" w:eastAsia="ＭＳ 明朝" w:hAnsi="ＭＳ 明朝"/>
        </w:rPr>
      </w:pPr>
      <w:r w:rsidRPr="008A1328">
        <w:rPr>
          <w:rFonts w:ascii="ＭＳ 明朝" w:eastAsia="ＭＳ 明朝" w:hAnsi="ＭＳ 明朝" w:hint="eastAsia"/>
        </w:rPr>
        <w:t>（※）本鑑定評価書に署名する不動産鑑定士は、本鑑定評価に関与した不動産鑑定士であり、その役割によって総括不動産鑑定士とそれ以外の不動産鑑定士に分かれる（◎：総括不動産鑑定士、○：総括不動産鑑定士以外の不動産鑑定士）。</w:t>
      </w:r>
    </w:p>
    <w:p w14:paraId="2AD39212" w14:textId="77777777" w:rsidR="00B43B5F" w:rsidRPr="008A1328" w:rsidRDefault="00B43B5F" w:rsidP="00B43B5F">
      <w:pPr>
        <w:pStyle w:val="02-1"/>
        <w:spacing w:line="240" w:lineRule="auto"/>
        <w:ind w:left="430" w:hanging="220"/>
        <w:rPr>
          <w:rFonts w:ascii="ＭＳ 明朝" w:eastAsia="ＭＳ 明朝" w:hAnsi="ＭＳ 明朝"/>
        </w:rPr>
      </w:pPr>
    </w:p>
    <w:p w14:paraId="11977530" w14:textId="77777777" w:rsidR="00104BDE" w:rsidRPr="008A1328" w:rsidRDefault="00104BDE">
      <w:pPr>
        <w:pStyle w:val="02-1"/>
        <w:spacing w:beforeLines="50" w:before="192"/>
        <w:ind w:left="430" w:hanging="220"/>
        <w:rPr>
          <w:rFonts w:hAnsi="ＭＳ ゴシック"/>
        </w:rPr>
      </w:pPr>
      <w:r w:rsidRPr="008A1328">
        <w:rPr>
          <w:rFonts w:hAnsi="ＭＳ ゴシック" w:hint="eastAsia"/>
        </w:rPr>
        <w:t>２．その他</w:t>
      </w:r>
    </w:p>
    <w:p w14:paraId="7A777233" w14:textId="78B5277A" w:rsidR="00B43B5F" w:rsidRPr="008A1328" w:rsidRDefault="00F50B5B">
      <w:pPr>
        <w:ind w:leftChars="337" w:left="708"/>
        <w:rPr>
          <w:rFonts w:hAnsi="ＭＳ 明朝"/>
        </w:rPr>
      </w:pPr>
      <w:r>
        <w:rPr>
          <w:rFonts w:hAnsi="ＭＳ 明朝" w:hint="eastAsia"/>
          <w:noProof/>
        </w:rPr>
        <mc:AlternateContent>
          <mc:Choice Requires="wps">
            <w:drawing>
              <wp:anchor distT="0" distB="0" distL="114300" distR="114300" simplePos="0" relativeHeight="251660800" behindDoc="0" locked="0" layoutInCell="1" allowOverlap="1" wp14:anchorId="072603E5" wp14:editId="42B6C520">
                <wp:simplePos x="0" y="0"/>
                <wp:positionH relativeFrom="column">
                  <wp:posOffset>2808605</wp:posOffset>
                </wp:positionH>
                <wp:positionV relativeFrom="paragraph">
                  <wp:posOffset>69215</wp:posOffset>
                </wp:positionV>
                <wp:extent cx="2547620" cy="1843405"/>
                <wp:effectExtent l="0" t="0" r="0" b="0"/>
                <wp:wrapNone/>
                <wp:docPr id="3" name="AutoShape 2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1843405"/>
                        </a:xfrm>
                        <a:prstGeom prst="wedgeEllipseCallout">
                          <a:avLst>
                            <a:gd name="adj1" fmla="val -33676"/>
                            <a:gd name="adj2" fmla="val -92269"/>
                          </a:avLst>
                        </a:prstGeom>
                        <a:solidFill>
                          <a:srgbClr val="FFFFFF"/>
                        </a:solidFill>
                        <a:ln w="9525">
                          <a:solidFill>
                            <a:srgbClr val="000000"/>
                          </a:solidFill>
                          <a:miter lim="800000"/>
                          <a:headEnd/>
                          <a:tailEnd/>
                        </a:ln>
                      </wps:spPr>
                      <wps:txbx>
                        <w:txbxContent>
                          <w:p w14:paraId="306DEA27" w14:textId="338E004F" w:rsidR="00B43B5F" w:rsidRPr="00D01A0B" w:rsidRDefault="00B43B5F" w:rsidP="00B43B5F">
                            <w:pPr>
                              <w:rPr>
                                <w:color w:val="0000FF"/>
                                <w:sz w:val="20"/>
                              </w:rPr>
                            </w:pPr>
                            <w:r w:rsidRPr="00D01A0B">
                              <w:rPr>
                                <w:rFonts w:hint="eastAsia"/>
                                <w:color w:val="0000FF"/>
                                <w:sz w:val="20"/>
                              </w:rPr>
                              <w:t>署名した不動産鑑定士</w:t>
                            </w:r>
                            <w:r>
                              <w:rPr>
                                <w:rFonts w:hint="eastAsia"/>
                                <w:color w:val="0000FF"/>
                                <w:sz w:val="20"/>
                              </w:rPr>
                              <w:t>及びそれ</w:t>
                            </w:r>
                            <w:r w:rsidRPr="00D01A0B">
                              <w:rPr>
                                <w:rFonts w:hint="eastAsia"/>
                                <w:color w:val="0000FF"/>
                                <w:sz w:val="20"/>
                              </w:rPr>
                              <w:t>以外</w:t>
                            </w:r>
                            <w:r>
                              <w:rPr>
                                <w:rFonts w:hint="eastAsia"/>
                                <w:color w:val="0000FF"/>
                                <w:sz w:val="20"/>
                              </w:rPr>
                              <w:t>に</w:t>
                            </w:r>
                            <w:r w:rsidRPr="00D01A0B">
                              <w:rPr>
                                <w:rFonts w:hint="eastAsia"/>
                                <w:color w:val="0000FF"/>
                                <w:sz w:val="20"/>
                              </w:rPr>
                              <w:t>支援した不動産鑑定士、他の専門家について業務内容を含めて記載（署名は不要）。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03E5" id="AutoShape 2646" o:spid="_x0000_s1034" type="#_x0000_t63" style="position:absolute;left:0;text-align:left;margin-left:221.15pt;margin-top:5.45pt;width:200.6pt;height:14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" adj="3526,-9130">
                <v:textbox inset="5.85pt,.7pt,5.85pt,.7pt">
                  <w:txbxContent>
                    <w:p w14:paraId="306DEA27" w14:textId="338E004F" w:rsidR="00B43B5F" w:rsidRPr="00D01A0B" w:rsidRDefault="00B43B5F" w:rsidP="00B43B5F">
                      <w:pPr>
                        <w:rPr>
                          <w:color w:val="0000FF"/>
                          <w:sz w:val="20"/>
                        </w:rPr>
                      </w:pPr>
                      <w:r w:rsidRPr="00D01A0B">
                        <w:rPr>
                          <w:rFonts w:hint="eastAsia"/>
                          <w:color w:val="0000FF"/>
                          <w:sz w:val="20"/>
                        </w:rPr>
                        <w:t>署名した不動産鑑定士</w:t>
                      </w:r>
                      <w:r>
                        <w:rPr>
                          <w:rFonts w:hint="eastAsia"/>
                          <w:color w:val="0000FF"/>
                          <w:sz w:val="20"/>
                        </w:rPr>
                        <w:t>及びそれ</w:t>
                      </w:r>
                      <w:r w:rsidRPr="00D01A0B">
                        <w:rPr>
                          <w:rFonts w:hint="eastAsia"/>
                          <w:color w:val="0000FF"/>
                          <w:sz w:val="20"/>
                        </w:rPr>
                        <w:t>以外</w:t>
                      </w:r>
                      <w:r>
                        <w:rPr>
                          <w:rFonts w:hint="eastAsia"/>
                          <w:color w:val="0000FF"/>
                          <w:sz w:val="20"/>
                        </w:rPr>
                        <w:t>に</w:t>
                      </w:r>
                      <w:r w:rsidRPr="00D01A0B">
                        <w:rPr>
                          <w:rFonts w:hint="eastAsia"/>
                          <w:color w:val="0000FF"/>
                          <w:sz w:val="20"/>
                        </w:rPr>
                        <w:t>支援した不動産鑑定士、他の専門家について業務内容を含めて記載（署名は不要）。</w:t>
                      </w:r>
                    </w:p>
                  </w:txbxContent>
                </v:textbox>
              </v:shape>
            </w:pict>
          </mc:Fallback>
        </mc:AlternateContent>
      </w:r>
      <w:r w:rsidRPr="00B43B5F">
        <w:rPr>
          <w:rFonts w:hAnsi="ＭＳ 明朝" w:hint="eastAsia"/>
          <w:noProof/>
        </w:rPr>
        <mc:AlternateContent>
          <mc:Choice Requires="wps">
            <w:drawing>
              <wp:anchor distT="0" distB="0" distL="114300" distR="114300" simplePos="0" relativeHeight="251659776" behindDoc="0" locked="0" layoutInCell="1" allowOverlap="1" wp14:anchorId="58701F7D" wp14:editId="695031B6">
                <wp:simplePos x="0" y="0"/>
                <wp:positionH relativeFrom="column">
                  <wp:posOffset>-81280</wp:posOffset>
                </wp:positionH>
                <wp:positionV relativeFrom="paragraph">
                  <wp:posOffset>231140</wp:posOffset>
                </wp:positionV>
                <wp:extent cx="2670810" cy="1541145"/>
                <wp:effectExtent l="0" t="0" r="0" b="0"/>
                <wp:wrapNone/>
                <wp:docPr id="2" name="AutoShape 2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1541145"/>
                        </a:xfrm>
                        <a:prstGeom prst="wedgeEllipseCallout">
                          <a:avLst>
                            <a:gd name="adj1" fmla="val 44602"/>
                            <a:gd name="adj2" fmla="val -99361"/>
                          </a:avLst>
                        </a:prstGeom>
                        <a:solidFill>
                          <a:srgbClr val="FFFFFF"/>
                        </a:solidFill>
                        <a:ln w="9525">
                          <a:solidFill>
                            <a:srgbClr val="000000"/>
                          </a:solidFill>
                          <a:miter lim="800000"/>
                          <a:headEnd/>
                          <a:tailEnd/>
                        </a:ln>
                      </wps:spPr>
                      <wps:txbx>
                        <w:txbxContent>
                          <w:p w14:paraId="79584223" w14:textId="69AEB33C" w:rsidR="00B43B5F" w:rsidRPr="00B43B5F" w:rsidRDefault="00B43B5F" w:rsidP="00B43B5F">
                            <w:pPr>
                              <w:rPr>
                                <w:color w:val="0000FF"/>
                                <w:sz w:val="18"/>
                                <w:szCs w:val="18"/>
                              </w:rPr>
                            </w:pPr>
                            <w:r w:rsidRPr="00B43B5F">
                              <w:rPr>
                                <w:rFonts w:hint="eastAsia"/>
                                <w:color w:val="0000FF"/>
                                <w:sz w:val="20"/>
                              </w:rPr>
                              <w:t>受</w:t>
                            </w:r>
                            <w:r w:rsidR="002912FA">
                              <w:rPr>
                                <w:rFonts w:hint="eastAsia"/>
                                <w:color w:val="0000FF"/>
                                <w:sz w:val="20"/>
                              </w:rPr>
                              <w:t>任</w:t>
                            </w:r>
                            <w:r w:rsidRPr="00B43B5F">
                              <w:rPr>
                                <w:rFonts w:hint="eastAsia"/>
                                <w:color w:val="0000FF"/>
                                <w:sz w:val="20"/>
                              </w:rPr>
                              <w:t>審査と報告書審査の実施と各審査者の記載は、不動産鑑定評価基準に則った鑑定評価の場合に必須。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1F7D" id="AutoShape 2645" o:spid="_x0000_s1035" type="#_x0000_t63" style="position:absolute;left:0;text-align:left;margin-left:-6.4pt;margin-top:18.2pt;width:210.3pt;height:12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" adj="20434,-10662">
                <v:textbox inset="5.85pt,.7pt,5.85pt,.7pt">
                  <w:txbxContent>
                    <w:p w14:paraId="79584223" w14:textId="69AEB33C" w:rsidR="00B43B5F" w:rsidRPr="00B43B5F" w:rsidRDefault="00B43B5F" w:rsidP="00B43B5F">
                      <w:pPr>
                        <w:rPr>
                          <w:color w:val="0000FF"/>
                          <w:sz w:val="18"/>
                          <w:szCs w:val="18"/>
                        </w:rPr>
                      </w:pPr>
                      <w:r w:rsidRPr="00B43B5F">
                        <w:rPr>
                          <w:rFonts w:hint="eastAsia"/>
                          <w:color w:val="0000FF"/>
                          <w:sz w:val="20"/>
                        </w:rPr>
                        <w:t>受</w:t>
                      </w:r>
                      <w:r w:rsidR="002912FA">
                        <w:rPr>
                          <w:rFonts w:hint="eastAsia"/>
                          <w:color w:val="0000FF"/>
                          <w:sz w:val="20"/>
                        </w:rPr>
                        <w:t>任</w:t>
                      </w:r>
                      <w:r w:rsidRPr="00B43B5F">
                        <w:rPr>
                          <w:rFonts w:hint="eastAsia"/>
                          <w:color w:val="0000FF"/>
                          <w:sz w:val="20"/>
                        </w:rPr>
                        <w:t>審査と報告書審査の実施と各審査者の記載は、不動産鑑定評価基準に則った鑑定評価の場合に必須。</w:t>
                      </w:r>
                    </w:p>
                  </w:txbxContent>
                </v:textbox>
              </v:shape>
            </w:pict>
          </mc:Fallback>
        </mc:AlternateContent>
      </w:r>
      <w:r w:rsidR="00104BDE" w:rsidRPr="008A1328">
        <w:rPr>
          <w:rFonts w:hAnsi="ＭＳ 明朝" w:hint="eastAsia"/>
        </w:rPr>
        <w:t>特にない。</w:t>
      </w:r>
    </w:p>
    <w:p w14:paraId="5364FE78" w14:textId="58CBE5EA" w:rsidR="00104BDE" w:rsidRDefault="00104BDE">
      <w:pPr>
        <w:pStyle w:val="01-1"/>
        <w:spacing w:line="240" w:lineRule="auto"/>
        <w:ind w:leftChars="302" w:left="634" w:firstLineChars="30" w:firstLine="63"/>
        <w:jc w:val="right"/>
        <w:rPr>
          <w:sz w:val="21"/>
          <w:szCs w:val="21"/>
        </w:rPr>
      </w:pPr>
      <w:r>
        <w:rPr>
          <w:rFonts w:hint="eastAsia"/>
          <w:sz w:val="21"/>
          <w:szCs w:val="21"/>
        </w:rPr>
        <w:t>以　上</w:t>
      </w:r>
      <w:r w:rsidR="00F50B5B">
        <w:rPr>
          <w:rFonts w:hint="eastAsia"/>
          <w:noProof/>
          <w:sz w:val="21"/>
          <w:szCs w:val="21"/>
        </w:rPr>
        <mc:AlternateContent>
          <mc:Choice Requires="wps">
            <w:drawing>
              <wp:anchor distT="0" distB="0" distL="114300" distR="114300" simplePos="0" relativeHeight="251653632" behindDoc="0" locked="1" layoutInCell="1" allowOverlap="1" wp14:anchorId="6074DA32" wp14:editId="63FF6B7F">
                <wp:simplePos x="0" y="0"/>
                <wp:positionH relativeFrom="column">
                  <wp:posOffset>-138430</wp:posOffset>
                </wp:positionH>
                <wp:positionV relativeFrom="paragraph">
                  <wp:posOffset>8948420</wp:posOffset>
                </wp:positionV>
                <wp:extent cx="552450" cy="353060"/>
                <wp:effectExtent l="0" t="0" r="0" b="0"/>
                <wp:wrapNone/>
                <wp:docPr id="1"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3060"/>
                        </a:xfrm>
                        <a:prstGeom prst="rect">
                          <a:avLst/>
                        </a:prstGeom>
                        <a:solidFill>
                          <a:srgbClr val="FFFFFF"/>
                        </a:solidFill>
                        <a:ln>
                          <a:noFill/>
                        </a:ln>
                        <a:effectLst/>
                        <a:extLst>
                          <a:ext uri="{91240B29-F687-4F45-9708-019B960494DF}">
                            <a14:hiddenLine xmlns:a14="http://schemas.microsoft.com/office/drawing/2010/main" w="19050"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646D" id="Rectangle 2617" o:spid="_x0000_s1026" style="position:absolute;left:0;text-align:left;margin-left:-10.9pt;margin-top:704.6pt;width:43.5pt;height:2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" stroked="f" strokecolor="red" strokeweight="1.5pt">
                <w10:anchorlock/>
              </v:rect>
            </w:pict>
          </mc:Fallback>
        </mc:AlternateContent>
      </w:r>
    </w:p>
    <w:sectPr w:rsidR="00104BDE">
      <w:headerReference w:type="default" r:id="rId14"/>
      <w:pgSz w:w="11906" w:h="16838" w:code="9"/>
      <w:pgMar w:top="1474" w:right="1418" w:bottom="1418" w:left="1418" w:header="851" w:footer="851"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0E05" w14:textId="77777777" w:rsidR="003F1B52" w:rsidRDefault="003F1B52">
      <w:r>
        <w:separator/>
      </w:r>
    </w:p>
  </w:endnote>
  <w:endnote w:type="continuationSeparator" w:id="0">
    <w:p w14:paraId="6C38163E" w14:textId="77777777" w:rsidR="003F1B52" w:rsidRDefault="003F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D3C9" w14:textId="77777777" w:rsidR="007A4ED1" w:rsidRDefault="007A4ED1">
    <w:pPr>
      <w:pStyle w:val="a4"/>
      <w:jc w:val="cente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B907" w14:textId="45D5ECBD" w:rsidR="007A4ED1" w:rsidRDefault="007A4ED1">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66D39">
      <w:rPr>
        <w:rStyle w:val="a5"/>
        <w:noProof/>
      </w:rPr>
      <w:t>13</w:t>
    </w:r>
    <w:r>
      <w:rPr>
        <w:rStyle w:val="a5"/>
      </w:rPr>
      <w:fldChar w:fldCharType="end"/>
    </w:r>
  </w:p>
  <w:p w14:paraId="6FE40739" w14:textId="77777777" w:rsidR="007A4ED1" w:rsidRDefault="007A4ED1">
    <w:pPr>
      <w:rPr>
        <w:rFonts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9858" w14:textId="77777777" w:rsidR="00282ADE" w:rsidRDefault="00282A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52D4" w14:textId="77777777" w:rsidR="003F1B52" w:rsidRDefault="003F1B52">
      <w:r>
        <w:rPr>
          <w:rFonts w:hint="eastAsia"/>
        </w:rPr>
        <w:separator/>
      </w:r>
    </w:p>
  </w:footnote>
  <w:footnote w:type="continuationSeparator" w:id="0">
    <w:p w14:paraId="57C660D4" w14:textId="77777777" w:rsidR="003F1B52" w:rsidRDefault="003F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BA77" w14:textId="77777777" w:rsidR="00282ADE" w:rsidRDefault="00282A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7072" w14:textId="1921A3AB" w:rsidR="007A4ED1" w:rsidRDefault="00B83727" w:rsidP="008A1328">
    <w:pPr>
      <w:pStyle w:val="a3"/>
      <w:rPr>
        <w:sz w:val="18"/>
        <w:szCs w:val="18"/>
      </w:rPr>
    </w:pPr>
    <w:r>
      <w:rPr>
        <w:rFonts w:hint="eastAsia"/>
        <w:sz w:val="18"/>
        <w:szCs w:val="18"/>
      </w:rPr>
      <w:t>令和</w:t>
    </w:r>
    <w:r w:rsidR="00171303">
      <w:rPr>
        <w:rFonts w:hint="eastAsia"/>
        <w:sz w:val="18"/>
        <w:szCs w:val="18"/>
      </w:rPr>
      <w:t>4</w:t>
    </w:r>
    <w:r w:rsidR="007A4ED1" w:rsidRPr="00787F5D">
      <w:rPr>
        <w:rFonts w:hint="eastAsia"/>
        <w:sz w:val="18"/>
        <w:szCs w:val="18"/>
      </w:rPr>
      <w:t>年</w:t>
    </w:r>
    <w:r w:rsidR="00282ADE">
      <w:rPr>
        <w:sz w:val="18"/>
        <w:szCs w:val="18"/>
      </w:rPr>
      <w:t>8</w:t>
    </w:r>
    <w:r w:rsidR="007A4ED1" w:rsidRPr="00787F5D">
      <w:rPr>
        <w:rFonts w:hint="eastAsia"/>
        <w:sz w:val="18"/>
        <w:szCs w:val="18"/>
      </w:rPr>
      <w:t>月改正版</w:t>
    </w:r>
  </w:p>
  <w:p w14:paraId="421B742B" w14:textId="1D81B5EB" w:rsidR="007A4ED1" w:rsidRPr="00B61FD7" w:rsidRDefault="007A4ED1" w:rsidP="007A4ED1">
    <w:pPr>
      <w:pStyle w:val="a3"/>
      <w:rPr>
        <w:sz w:val="18"/>
        <w:szCs w:val="18"/>
      </w:rPr>
    </w:pPr>
    <w:r>
      <w:rPr>
        <w:rFonts w:hint="eastAsia"/>
        <w:noProof/>
        <w:sz w:val="18"/>
        <w:szCs w:val="18"/>
      </w:rPr>
      <w:t>【</w:t>
    </w:r>
    <w:r w:rsidRPr="00B61FD7">
      <w:rPr>
        <w:rFonts w:hint="eastAsia"/>
        <w:sz w:val="18"/>
        <w:szCs w:val="18"/>
      </w:rPr>
      <w:t>基準に</w:t>
    </w:r>
    <w:r>
      <w:rPr>
        <w:rFonts w:hint="eastAsia"/>
        <w:sz w:val="18"/>
        <w:szCs w:val="18"/>
      </w:rPr>
      <w:t>則った鑑定評価書</w:t>
    </w:r>
    <w:r w:rsidRPr="00B61FD7">
      <w:rPr>
        <w:rFonts w:hint="eastAsia"/>
        <w:sz w:val="18"/>
        <w:szCs w:val="18"/>
      </w:rPr>
      <w:t>記載例</w:t>
    </w:r>
    <w:r>
      <w:rPr>
        <w:rFonts w:hint="eastAsia"/>
        <w:sz w:val="18"/>
        <w:szCs w:val="18"/>
      </w:rPr>
      <w:t>（更地）</w:t>
    </w:r>
    <w:r>
      <w:rPr>
        <w:rFonts w:hint="eastAsia"/>
        <w:noProof/>
        <w:sz w:val="18"/>
        <w:szCs w:val="18"/>
      </w:rPr>
      <w:t>】</w:t>
    </w:r>
    <w:r w:rsidR="007C1FCC">
      <w:rPr>
        <w:rFonts w:hint="eastAsia"/>
        <w:noProof/>
        <w:sz w:val="18"/>
        <w:szCs w:val="18"/>
      </w:rPr>
      <w:t xml:space="preserve"> </w:t>
    </w:r>
    <w:r w:rsidR="007C1FCC">
      <w:rPr>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0978" w14:textId="77777777" w:rsidR="00282ADE" w:rsidRDefault="00282AD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A693" w14:textId="79ADF890" w:rsidR="00171303" w:rsidRDefault="00B83727" w:rsidP="00B43B5F">
    <w:pPr>
      <w:pStyle w:val="a3"/>
      <w:tabs>
        <w:tab w:val="clear" w:pos="4252"/>
        <w:tab w:val="clear" w:pos="8504"/>
      </w:tabs>
      <w:spacing w:line="200" w:lineRule="exact"/>
      <w:ind w:right="-561"/>
      <w:jc w:val="left"/>
      <w:rPr>
        <w:sz w:val="18"/>
        <w:szCs w:val="18"/>
      </w:rPr>
    </w:pPr>
    <w:r>
      <w:rPr>
        <w:rFonts w:hint="eastAsia"/>
        <w:sz w:val="18"/>
        <w:szCs w:val="18"/>
      </w:rPr>
      <w:t>令和</w:t>
    </w:r>
    <w:r w:rsidR="00171303">
      <w:rPr>
        <w:sz w:val="18"/>
        <w:szCs w:val="18"/>
      </w:rPr>
      <w:t>4</w:t>
    </w:r>
    <w:r w:rsidRPr="00787F5D">
      <w:rPr>
        <w:rFonts w:hint="eastAsia"/>
        <w:sz w:val="18"/>
        <w:szCs w:val="18"/>
      </w:rPr>
      <w:t>年</w:t>
    </w:r>
    <w:r w:rsidR="00282ADE">
      <w:rPr>
        <w:sz w:val="18"/>
        <w:szCs w:val="18"/>
      </w:rPr>
      <w:t>8</w:t>
    </w:r>
    <w:r w:rsidRPr="00787F5D">
      <w:rPr>
        <w:rFonts w:hint="eastAsia"/>
        <w:sz w:val="18"/>
        <w:szCs w:val="18"/>
      </w:rPr>
      <w:t>月改正版</w:t>
    </w:r>
  </w:p>
  <w:p w14:paraId="6D9EEDD7" w14:textId="269E8182" w:rsidR="00C84826" w:rsidRDefault="00B43B5F" w:rsidP="00B43B5F">
    <w:pPr>
      <w:pStyle w:val="a3"/>
      <w:tabs>
        <w:tab w:val="clear" w:pos="4252"/>
        <w:tab w:val="clear" w:pos="8504"/>
      </w:tabs>
      <w:spacing w:line="200" w:lineRule="exact"/>
      <w:ind w:right="-561"/>
      <w:jc w:val="left"/>
      <w:rPr>
        <w:sz w:val="16"/>
      </w:rPr>
    </w:pPr>
    <w:r>
      <w:rPr>
        <w:rFonts w:hint="eastAsia"/>
        <w:noProof/>
        <w:sz w:val="18"/>
        <w:szCs w:val="18"/>
      </w:rPr>
      <w:t>【</w:t>
    </w:r>
    <w:r w:rsidRPr="00B61FD7">
      <w:rPr>
        <w:rFonts w:hint="eastAsia"/>
        <w:sz w:val="18"/>
        <w:szCs w:val="18"/>
      </w:rPr>
      <w:t>基準に</w:t>
    </w:r>
    <w:r>
      <w:rPr>
        <w:rFonts w:hint="eastAsia"/>
        <w:sz w:val="18"/>
        <w:szCs w:val="18"/>
      </w:rPr>
      <w:t>則った鑑定評価書</w:t>
    </w:r>
    <w:r w:rsidRPr="00B61FD7">
      <w:rPr>
        <w:rFonts w:hint="eastAsia"/>
        <w:sz w:val="18"/>
        <w:szCs w:val="18"/>
      </w:rPr>
      <w:t>記載例</w:t>
    </w:r>
    <w:r>
      <w:rPr>
        <w:rFonts w:hint="eastAsia"/>
        <w:sz w:val="18"/>
        <w:szCs w:val="18"/>
      </w:rPr>
      <w:t>（更地）</w:t>
    </w:r>
    <w:r>
      <w:rPr>
        <w:rFonts w:hint="eastAsia"/>
        <w:noProof/>
        <w:sz w:val="18"/>
        <w:szCs w:val="18"/>
      </w:rPr>
      <w:t>】</w:t>
    </w:r>
    <w:r w:rsidR="007C1FCC">
      <w:rPr>
        <w:rFonts w:hint="eastAsia"/>
        <w:noProof/>
        <w:sz w:val="18"/>
        <w:szCs w:val="18"/>
      </w:rPr>
      <w:t xml:space="preserve"> </w:t>
    </w:r>
    <w:r w:rsidR="007C1FCC">
      <w:rPr>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6DF8"/>
    <w:multiLevelType w:val="multilevel"/>
    <w:tmpl w:val="6522389A"/>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681"/>
        </w:tabs>
        <w:ind w:left="681" w:hanging="681"/>
      </w:pPr>
      <w:rPr>
        <w:rFonts w:ascii="ＭＳ 明朝" w:eastAsia="ＭＳ 明朝" w:hAnsi="ＭＳ 明朝" w:hint="eastAsia"/>
        <w:sz w:val="22"/>
        <w:szCs w:val="22"/>
      </w:rPr>
    </w:lvl>
    <w:lvl w:ilvl="2">
      <w:start w:val="1"/>
      <w:numFmt w:val="irohaFullWidth"/>
      <w:pStyle w:val="3"/>
      <w:lvlText w:val="%3"/>
      <w:lvlJc w:val="left"/>
      <w:pPr>
        <w:tabs>
          <w:tab w:val="num" w:pos="1055"/>
        </w:tabs>
        <w:ind w:left="1055" w:hanging="425"/>
      </w:pPr>
      <w:rPr>
        <w:rFonts w:hint="eastAsia"/>
        <w:sz w:val="24"/>
        <w:szCs w:val="24"/>
      </w:rPr>
    </w:lvl>
    <w:lvl w:ilvl="3">
      <w:start w:val="1"/>
      <w:numFmt w:val="decimalEnclosedCircle"/>
      <w:pStyle w:val="4"/>
      <w:lvlText w:val="%4"/>
      <w:lvlJc w:val="left"/>
      <w:pPr>
        <w:tabs>
          <w:tab w:val="num" w:pos="1701"/>
        </w:tabs>
        <w:ind w:left="1701" w:hanging="425"/>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num w:numId="1" w16cid:durableId="11771129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9"/>
  <w:drawingGridHorizontalSpacing w:val="105"/>
  <w:drawingGridVerticalSpacing w:val="385"/>
  <w:displayHorizontalDrawingGridEvery w:val="2"/>
  <w:characterSpacingControl w:val="compressPunctuation"/>
  <w:hdrShapeDefaults>
    <o:shapedefaults v:ext="edit" spidmax="2050" strokecolor="red">
      <v:stroke color="red" weight="1.5pt"/>
      <v:textbox inset="5.85pt,.7pt,5.85pt,.7pt"/>
      <o:colormru v:ext="edit" colors="black,#f9f,#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68"/>
    <w:rsid w:val="00001A93"/>
    <w:rsid w:val="00010B96"/>
    <w:rsid w:val="00011013"/>
    <w:rsid w:val="0001559C"/>
    <w:rsid w:val="00017376"/>
    <w:rsid w:val="00017A21"/>
    <w:rsid w:val="00035560"/>
    <w:rsid w:val="0003716E"/>
    <w:rsid w:val="00043E57"/>
    <w:rsid w:val="000467AC"/>
    <w:rsid w:val="00047B87"/>
    <w:rsid w:val="00051341"/>
    <w:rsid w:val="00053DF3"/>
    <w:rsid w:val="00056F73"/>
    <w:rsid w:val="00061C3B"/>
    <w:rsid w:val="00063AA8"/>
    <w:rsid w:val="00073A43"/>
    <w:rsid w:val="00094664"/>
    <w:rsid w:val="00095646"/>
    <w:rsid w:val="00095911"/>
    <w:rsid w:val="000A13DF"/>
    <w:rsid w:val="000A346E"/>
    <w:rsid w:val="000A36A4"/>
    <w:rsid w:val="000A731F"/>
    <w:rsid w:val="000B3C9D"/>
    <w:rsid w:val="000C00F2"/>
    <w:rsid w:val="000C1742"/>
    <w:rsid w:val="000C3DC1"/>
    <w:rsid w:val="000C5F1D"/>
    <w:rsid w:val="000C635B"/>
    <w:rsid w:val="000D004E"/>
    <w:rsid w:val="000D7183"/>
    <w:rsid w:val="000E02F0"/>
    <w:rsid w:val="00104BDE"/>
    <w:rsid w:val="00104F75"/>
    <w:rsid w:val="00113278"/>
    <w:rsid w:val="001135C7"/>
    <w:rsid w:val="00122F47"/>
    <w:rsid w:val="001231A5"/>
    <w:rsid w:val="00126948"/>
    <w:rsid w:val="001306D7"/>
    <w:rsid w:val="00137855"/>
    <w:rsid w:val="00142DC3"/>
    <w:rsid w:val="00153653"/>
    <w:rsid w:val="0015698C"/>
    <w:rsid w:val="00157104"/>
    <w:rsid w:val="00157B22"/>
    <w:rsid w:val="00164880"/>
    <w:rsid w:val="00171303"/>
    <w:rsid w:val="00183BA8"/>
    <w:rsid w:val="00191911"/>
    <w:rsid w:val="001936C0"/>
    <w:rsid w:val="001945D1"/>
    <w:rsid w:val="001946C4"/>
    <w:rsid w:val="001A090E"/>
    <w:rsid w:val="001A0C81"/>
    <w:rsid w:val="001B1613"/>
    <w:rsid w:val="001C4982"/>
    <w:rsid w:val="001D21D5"/>
    <w:rsid w:val="001D389F"/>
    <w:rsid w:val="001E2918"/>
    <w:rsid w:val="001E2EDE"/>
    <w:rsid w:val="001E5205"/>
    <w:rsid w:val="001E5662"/>
    <w:rsid w:val="001E7463"/>
    <w:rsid w:val="001F1F0C"/>
    <w:rsid w:val="001F325B"/>
    <w:rsid w:val="001F5ABE"/>
    <w:rsid w:val="002014A2"/>
    <w:rsid w:val="00221273"/>
    <w:rsid w:val="002219D6"/>
    <w:rsid w:val="00227ECF"/>
    <w:rsid w:val="002458DF"/>
    <w:rsid w:val="002532A6"/>
    <w:rsid w:val="002654DE"/>
    <w:rsid w:val="00267966"/>
    <w:rsid w:val="00271BEF"/>
    <w:rsid w:val="00272EAC"/>
    <w:rsid w:val="00282ADE"/>
    <w:rsid w:val="002912FA"/>
    <w:rsid w:val="00294956"/>
    <w:rsid w:val="002A7509"/>
    <w:rsid w:val="002B098F"/>
    <w:rsid w:val="002B0AA6"/>
    <w:rsid w:val="002B51EE"/>
    <w:rsid w:val="002C22F9"/>
    <w:rsid w:val="002C27BF"/>
    <w:rsid w:val="002C6199"/>
    <w:rsid w:val="002C6238"/>
    <w:rsid w:val="002C6854"/>
    <w:rsid w:val="002D0EB7"/>
    <w:rsid w:val="002E022E"/>
    <w:rsid w:val="002E57F8"/>
    <w:rsid w:val="002E67AF"/>
    <w:rsid w:val="002F1E2E"/>
    <w:rsid w:val="002F301A"/>
    <w:rsid w:val="002F6F16"/>
    <w:rsid w:val="00305D68"/>
    <w:rsid w:val="00311D83"/>
    <w:rsid w:val="003125B9"/>
    <w:rsid w:val="0031451D"/>
    <w:rsid w:val="003215DD"/>
    <w:rsid w:val="00325596"/>
    <w:rsid w:val="00326D45"/>
    <w:rsid w:val="003327CC"/>
    <w:rsid w:val="003536FF"/>
    <w:rsid w:val="003758C5"/>
    <w:rsid w:val="003864F7"/>
    <w:rsid w:val="00393349"/>
    <w:rsid w:val="00394D43"/>
    <w:rsid w:val="00395B49"/>
    <w:rsid w:val="003A25AD"/>
    <w:rsid w:val="003A37B0"/>
    <w:rsid w:val="003A4EB7"/>
    <w:rsid w:val="003B4806"/>
    <w:rsid w:val="003B4C68"/>
    <w:rsid w:val="003B4F14"/>
    <w:rsid w:val="003B73D9"/>
    <w:rsid w:val="003D0446"/>
    <w:rsid w:val="003D3B73"/>
    <w:rsid w:val="003D3D84"/>
    <w:rsid w:val="003D59AF"/>
    <w:rsid w:val="003D7EA4"/>
    <w:rsid w:val="003E0DCA"/>
    <w:rsid w:val="003F0B2B"/>
    <w:rsid w:val="003F1B52"/>
    <w:rsid w:val="003F5CC7"/>
    <w:rsid w:val="00403339"/>
    <w:rsid w:val="00423FAA"/>
    <w:rsid w:val="00425083"/>
    <w:rsid w:val="004475E2"/>
    <w:rsid w:val="0046085F"/>
    <w:rsid w:val="00464343"/>
    <w:rsid w:val="00472264"/>
    <w:rsid w:val="00473B8A"/>
    <w:rsid w:val="0048161A"/>
    <w:rsid w:val="00481CCB"/>
    <w:rsid w:val="0049262C"/>
    <w:rsid w:val="00493044"/>
    <w:rsid w:val="0049457A"/>
    <w:rsid w:val="004A1A39"/>
    <w:rsid w:val="004A4450"/>
    <w:rsid w:val="004B5672"/>
    <w:rsid w:val="004C0A8E"/>
    <w:rsid w:val="004C5854"/>
    <w:rsid w:val="004D7C93"/>
    <w:rsid w:val="004E04AA"/>
    <w:rsid w:val="004E0C64"/>
    <w:rsid w:val="004E3C90"/>
    <w:rsid w:val="004E5C92"/>
    <w:rsid w:val="004E7139"/>
    <w:rsid w:val="004F486C"/>
    <w:rsid w:val="004F6163"/>
    <w:rsid w:val="004F616F"/>
    <w:rsid w:val="00500C25"/>
    <w:rsid w:val="00506DDC"/>
    <w:rsid w:val="00510BEE"/>
    <w:rsid w:val="00512860"/>
    <w:rsid w:val="005142CF"/>
    <w:rsid w:val="00514C60"/>
    <w:rsid w:val="00524651"/>
    <w:rsid w:val="00526F7B"/>
    <w:rsid w:val="00532491"/>
    <w:rsid w:val="00557075"/>
    <w:rsid w:val="00571895"/>
    <w:rsid w:val="00573A6E"/>
    <w:rsid w:val="005851AC"/>
    <w:rsid w:val="0059101E"/>
    <w:rsid w:val="005932F8"/>
    <w:rsid w:val="005A5142"/>
    <w:rsid w:val="005B684E"/>
    <w:rsid w:val="005C0026"/>
    <w:rsid w:val="005C1317"/>
    <w:rsid w:val="005C2851"/>
    <w:rsid w:val="005C4367"/>
    <w:rsid w:val="005D1018"/>
    <w:rsid w:val="005E2B64"/>
    <w:rsid w:val="005F618E"/>
    <w:rsid w:val="00620F74"/>
    <w:rsid w:val="0064144F"/>
    <w:rsid w:val="00645166"/>
    <w:rsid w:val="006526A7"/>
    <w:rsid w:val="0065392A"/>
    <w:rsid w:val="00657D7F"/>
    <w:rsid w:val="00670F6B"/>
    <w:rsid w:val="00671963"/>
    <w:rsid w:val="00672C90"/>
    <w:rsid w:val="00673DBF"/>
    <w:rsid w:val="00674EFB"/>
    <w:rsid w:val="00677544"/>
    <w:rsid w:val="00677CB1"/>
    <w:rsid w:val="00694833"/>
    <w:rsid w:val="006A4A42"/>
    <w:rsid w:val="006A519C"/>
    <w:rsid w:val="006B076C"/>
    <w:rsid w:val="006B5BA9"/>
    <w:rsid w:val="006B61AB"/>
    <w:rsid w:val="006B7F33"/>
    <w:rsid w:val="006C04B0"/>
    <w:rsid w:val="006C4C66"/>
    <w:rsid w:val="006E4532"/>
    <w:rsid w:val="006E7C34"/>
    <w:rsid w:val="0070155F"/>
    <w:rsid w:val="00704455"/>
    <w:rsid w:val="00707B89"/>
    <w:rsid w:val="007121ED"/>
    <w:rsid w:val="00741C37"/>
    <w:rsid w:val="00742D5A"/>
    <w:rsid w:val="00743BA8"/>
    <w:rsid w:val="007467B3"/>
    <w:rsid w:val="0077329D"/>
    <w:rsid w:val="00780A47"/>
    <w:rsid w:val="007960A4"/>
    <w:rsid w:val="007A19FC"/>
    <w:rsid w:val="007A4ED1"/>
    <w:rsid w:val="007B38EF"/>
    <w:rsid w:val="007B509B"/>
    <w:rsid w:val="007B660C"/>
    <w:rsid w:val="007C1FCC"/>
    <w:rsid w:val="007C2D71"/>
    <w:rsid w:val="007D249B"/>
    <w:rsid w:val="007D3600"/>
    <w:rsid w:val="007D7DA9"/>
    <w:rsid w:val="007E54DD"/>
    <w:rsid w:val="007E733B"/>
    <w:rsid w:val="007E7391"/>
    <w:rsid w:val="007F3BF1"/>
    <w:rsid w:val="00810054"/>
    <w:rsid w:val="0081040B"/>
    <w:rsid w:val="0081227D"/>
    <w:rsid w:val="00812D19"/>
    <w:rsid w:val="008205C8"/>
    <w:rsid w:val="00820674"/>
    <w:rsid w:val="008227E6"/>
    <w:rsid w:val="00824640"/>
    <w:rsid w:val="00826278"/>
    <w:rsid w:val="0082684A"/>
    <w:rsid w:val="008276FB"/>
    <w:rsid w:val="00841817"/>
    <w:rsid w:val="00846E68"/>
    <w:rsid w:val="00855593"/>
    <w:rsid w:val="00880D7B"/>
    <w:rsid w:val="00894E54"/>
    <w:rsid w:val="008A1328"/>
    <w:rsid w:val="008A2C70"/>
    <w:rsid w:val="008B2AD0"/>
    <w:rsid w:val="008D0541"/>
    <w:rsid w:val="008D3F25"/>
    <w:rsid w:val="008D515D"/>
    <w:rsid w:val="008E0AEF"/>
    <w:rsid w:val="008E3BB6"/>
    <w:rsid w:val="008E5815"/>
    <w:rsid w:val="008E7CD5"/>
    <w:rsid w:val="008F2A2A"/>
    <w:rsid w:val="00903460"/>
    <w:rsid w:val="00911148"/>
    <w:rsid w:val="009113D7"/>
    <w:rsid w:val="0091345E"/>
    <w:rsid w:val="0092138B"/>
    <w:rsid w:val="00932AA1"/>
    <w:rsid w:val="00941D21"/>
    <w:rsid w:val="00944352"/>
    <w:rsid w:val="00945E43"/>
    <w:rsid w:val="009511EF"/>
    <w:rsid w:val="0095693C"/>
    <w:rsid w:val="00966D31"/>
    <w:rsid w:val="00967DD3"/>
    <w:rsid w:val="009959BA"/>
    <w:rsid w:val="009A310D"/>
    <w:rsid w:val="009A5ECB"/>
    <w:rsid w:val="009A7E27"/>
    <w:rsid w:val="009B7608"/>
    <w:rsid w:val="009C2A96"/>
    <w:rsid w:val="009E5769"/>
    <w:rsid w:val="00A02E6B"/>
    <w:rsid w:val="00A10E47"/>
    <w:rsid w:val="00A118BA"/>
    <w:rsid w:val="00A14855"/>
    <w:rsid w:val="00A205C1"/>
    <w:rsid w:val="00A23014"/>
    <w:rsid w:val="00A2327A"/>
    <w:rsid w:val="00A3481B"/>
    <w:rsid w:val="00A3575D"/>
    <w:rsid w:val="00A40317"/>
    <w:rsid w:val="00A412D0"/>
    <w:rsid w:val="00A43702"/>
    <w:rsid w:val="00A477E0"/>
    <w:rsid w:val="00A52F70"/>
    <w:rsid w:val="00A72A4C"/>
    <w:rsid w:val="00A74CA0"/>
    <w:rsid w:val="00A755EF"/>
    <w:rsid w:val="00A95B56"/>
    <w:rsid w:val="00A9658D"/>
    <w:rsid w:val="00AA42C1"/>
    <w:rsid w:val="00AA4473"/>
    <w:rsid w:val="00AA6492"/>
    <w:rsid w:val="00AB34E8"/>
    <w:rsid w:val="00AC4C33"/>
    <w:rsid w:val="00AD063F"/>
    <w:rsid w:val="00AD1229"/>
    <w:rsid w:val="00AD2421"/>
    <w:rsid w:val="00B00D54"/>
    <w:rsid w:val="00B020AB"/>
    <w:rsid w:val="00B2547E"/>
    <w:rsid w:val="00B25876"/>
    <w:rsid w:val="00B25B77"/>
    <w:rsid w:val="00B27074"/>
    <w:rsid w:val="00B311E5"/>
    <w:rsid w:val="00B43B5F"/>
    <w:rsid w:val="00B47ECC"/>
    <w:rsid w:val="00B52BC1"/>
    <w:rsid w:val="00B56441"/>
    <w:rsid w:val="00B705F9"/>
    <w:rsid w:val="00B70C7E"/>
    <w:rsid w:val="00B83727"/>
    <w:rsid w:val="00B90CFB"/>
    <w:rsid w:val="00BA41FA"/>
    <w:rsid w:val="00BB007A"/>
    <w:rsid w:val="00BB0E8E"/>
    <w:rsid w:val="00BB1941"/>
    <w:rsid w:val="00BC047D"/>
    <w:rsid w:val="00BC0A49"/>
    <w:rsid w:val="00BC7F8A"/>
    <w:rsid w:val="00BD07D2"/>
    <w:rsid w:val="00BD34A3"/>
    <w:rsid w:val="00BD5C9A"/>
    <w:rsid w:val="00BE4F03"/>
    <w:rsid w:val="00BE5407"/>
    <w:rsid w:val="00BE7411"/>
    <w:rsid w:val="00BF0A20"/>
    <w:rsid w:val="00BF1A85"/>
    <w:rsid w:val="00BF3FB5"/>
    <w:rsid w:val="00BF4D31"/>
    <w:rsid w:val="00C073E8"/>
    <w:rsid w:val="00C16B06"/>
    <w:rsid w:val="00C262C0"/>
    <w:rsid w:val="00C36043"/>
    <w:rsid w:val="00C37105"/>
    <w:rsid w:val="00C44876"/>
    <w:rsid w:val="00C55E9F"/>
    <w:rsid w:val="00C66D39"/>
    <w:rsid w:val="00C72677"/>
    <w:rsid w:val="00C77A56"/>
    <w:rsid w:val="00C84826"/>
    <w:rsid w:val="00C91085"/>
    <w:rsid w:val="00CA79BE"/>
    <w:rsid w:val="00CB0664"/>
    <w:rsid w:val="00CB1285"/>
    <w:rsid w:val="00CC09AB"/>
    <w:rsid w:val="00CC6B40"/>
    <w:rsid w:val="00CE3FAE"/>
    <w:rsid w:val="00CE4233"/>
    <w:rsid w:val="00CE4B73"/>
    <w:rsid w:val="00CE5D6B"/>
    <w:rsid w:val="00D01586"/>
    <w:rsid w:val="00D020D3"/>
    <w:rsid w:val="00D269A3"/>
    <w:rsid w:val="00D35C47"/>
    <w:rsid w:val="00D376DC"/>
    <w:rsid w:val="00D518EB"/>
    <w:rsid w:val="00D636C1"/>
    <w:rsid w:val="00D655BF"/>
    <w:rsid w:val="00D70FBC"/>
    <w:rsid w:val="00D7465A"/>
    <w:rsid w:val="00D7502F"/>
    <w:rsid w:val="00D77DA4"/>
    <w:rsid w:val="00D85A85"/>
    <w:rsid w:val="00D86A18"/>
    <w:rsid w:val="00D86CA9"/>
    <w:rsid w:val="00D9187E"/>
    <w:rsid w:val="00D9445E"/>
    <w:rsid w:val="00DB0EA6"/>
    <w:rsid w:val="00DB5C49"/>
    <w:rsid w:val="00DC4FE8"/>
    <w:rsid w:val="00DC5083"/>
    <w:rsid w:val="00DF46E0"/>
    <w:rsid w:val="00DF59EF"/>
    <w:rsid w:val="00DF6A0A"/>
    <w:rsid w:val="00E10E43"/>
    <w:rsid w:val="00E2209C"/>
    <w:rsid w:val="00E22259"/>
    <w:rsid w:val="00E240AA"/>
    <w:rsid w:val="00E26891"/>
    <w:rsid w:val="00E33511"/>
    <w:rsid w:val="00E33803"/>
    <w:rsid w:val="00E357DF"/>
    <w:rsid w:val="00E369B8"/>
    <w:rsid w:val="00E37D5F"/>
    <w:rsid w:val="00E402F6"/>
    <w:rsid w:val="00E46B99"/>
    <w:rsid w:val="00E46CB9"/>
    <w:rsid w:val="00E57DC4"/>
    <w:rsid w:val="00E63152"/>
    <w:rsid w:val="00E67DF3"/>
    <w:rsid w:val="00E67FBD"/>
    <w:rsid w:val="00E7767B"/>
    <w:rsid w:val="00E834B9"/>
    <w:rsid w:val="00E8494A"/>
    <w:rsid w:val="00E85A7C"/>
    <w:rsid w:val="00E956DE"/>
    <w:rsid w:val="00EA0DDD"/>
    <w:rsid w:val="00EB044E"/>
    <w:rsid w:val="00EC388B"/>
    <w:rsid w:val="00EC49F6"/>
    <w:rsid w:val="00EC7399"/>
    <w:rsid w:val="00ED11FD"/>
    <w:rsid w:val="00ED38EC"/>
    <w:rsid w:val="00ED51E9"/>
    <w:rsid w:val="00ED7DAC"/>
    <w:rsid w:val="00EE2A26"/>
    <w:rsid w:val="00EE44FF"/>
    <w:rsid w:val="00EE527D"/>
    <w:rsid w:val="00EF51AA"/>
    <w:rsid w:val="00EF61FE"/>
    <w:rsid w:val="00F11BDB"/>
    <w:rsid w:val="00F141CE"/>
    <w:rsid w:val="00F14B3B"/>
    <w:rsid w:val="00F16F0D"/>
    <w:rsid w:val="00F221E2"/>
    <w:rsid w:val="00F25B9A"/>
    <w:rsid w:val="00F33CF5"/>
    <w:rsid w:val="00F45F64"/>
    <w:rsid w:val="00F50B5B"/>
    <w:rsid w:val="00F535B3"/>
    <w:rsid w:val="00F54C05"/>
    <w:rsid w:val="00F60B80"/>
    <w:rsid w:val="00F668BF"/>
    <w:rsid w:val="00F705AE"/>
    <w:rsid w:val="00F807A9"/>
    <w:rsid w:val="00F816DC"/>
    <w:rsid w:val="00F8479A"/>
    <w:rsid w:val="00F85A02"/>
    <w:rsid w:val="00FA1601"/>
    <w:rsid w:val="00FA264C"/>
    <w:rsid w:val="00FA2A59"/>
    <w:rsid w:val="00FA6445"/>
    <w:rsid w:val="00FB2FCE"/>
    <w:rsid w:val="00FB720A"/>
    <w:rsid w:val="00FC1964"/>
    <w:rsid w:val="00FC5210"/>
    <w:rsid w:val="00FE02E1"/>
    <w:rsid w:val="00FE6C66"/>
    <w:rsid w:val="00FF073E"/>
    <w:rsid w:val="00FF210D"/>
    <w:rsid w:val="00FF279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color="red" weight="1.5pt"/>
      <v:textbox inset="5.85pt,.7pt,5.85pt,.7pt"/>
      <o:colormru v:ext="edit" colors="black,#f9f,#ddd"/>
    </o:shapedefaults>
    <o:shapelayout v:ext="edit">
      <o:idmap v:ext="edit" data="2"/>
    </o:shapelayout>
  </w:shapeDefaults>
  <w:decimalSymbol w:val="."/>
  <w:listSeparator w:val=","/>
  <w14:docId w14:val="41AF0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paragraph" w:styleId="1">
    <w:name w:val="heading 1"/>
    <w:basedOn w:val="a"/>
    <w:next w:val="a"/>
    <w:qFormat/>
    <w:pPr>
      <w:numPr>
        <w:numId w:val="1"/>
      </w:numPr>
      <w:adjustRightInd w:val="0"/>
      <w:spacing w:before="240" w:after="60" w:line="360" w:lineRule="atLeast"/>
      <w:textAlignment w:val="baseline"/>
      <w:outlineLvl w:val="0"/>
    </w:pPr>
    <w:rPr>
      <w:rFonts w:eastAsia="ＭＳ ゴシック"/>
      <w:kern w:val="24"/>
      <w:sz w:val="24"/>
    </w:rPr>
  </w:style>
  <w:style w:type="paragraph" w:styleId="2">
    <w:name w:val="heading 2"/>
    <w:basedOn w:val="a"/>
    <w:next w:val="a"/>
    <w:qFormat/>
    <w:pPr>
      <w:numPr>
        <w:ilvl w:val="1"/>
        <w:numId w:val="1"/>
      </w:numPr>
      <w:adjustRightInd w:val="0"/>
      <w:spacing w:line="360" w:lineRule="atLeast"/>
      <w:textAlignment w:val="baseline"/>
      <w:outlineLvl w:val="1"/>
    </w:pPr>
    <w:rPr>
      <w:rFonts w:eastAsia="ＭＳ ゴシック"/>
      <w:kern w:val="0"/>
      <w:sz w:val="24"/>
    </w:rPr>
  </w:style>
  <w:style w:type="paragraph" w:styleId="3">
    <w:name w:val="heading 3"/>
    <w:basedOn w:val="a"/>
    <w:next w:val="a"/>
    <w:qFormat/>
    <w:pPr>
      <w:numPr>
        <w:ilvl w:val="2"/>
        <w:numId w:val="1"/>
      </w:numPr>
      <w:adjustRightInd w:val="0"/>
      <w:spacing w:before="60" w:after="60" w:line="360" w:lineRule="atLeast"/>
      <w:textAlignment w:val="baseline"/>
      <w:outlineLvl w:val="2"/>
    </w:pPr>
    <w:rPr>
      <w:kern w:val="0"/>
      <w:sz w:val="24"/>
    </w:rPr>
  </w:style>
  <w:style w:type="paragraph" w:styleId="4">
    <w:name w:val="heading 4"/>
    <w:basedOn w:val="a"/>
    <w:next w:val="a"/>
    <w:qFormat/>
    <w:pPr>
      <w:numPr>
        <w:ilvl w:val="3"/>
        <w:numId w:val="1"/>
      </w:numPr>
      <w:adjustRightInd w:val="0"/>
      <w:spacing w:line="360" w:lineRule="atLeast"/>
      <w:textAlignment w:val="baseline"/>
      <w:outlineLvl w:val="3"/>
    </w:pPr>
    <w:rPr>
      <w:kern w:val="0"/>
      <w:sz w:val="24"/>
    </w:rPr>
  </w:style>
  <w:style w:type="paragraph" w:styleId="5">
    <w:name w:val="heading 5"/>
    <w:basedOn w:val="a"/>
    <w:next w:val="a"/>
    <w:qFormat/>
    <w:pPr>
      <w:keepNext/>
      <w:numPr>
        <w:ilvl w:val="4"/>
        <w:numId w:val="1"/>
      </w:numPr>
      <w:adjustRightInd w:val="0"/>
      <w:spacing w:line="360" w:lineRule="atLeast"/>
      <w:textAlignment w:val="baseline"/>
      <w:outlineLvl w:val="4"/>
    </w:pPr>
    <w:rPr>
      <w:kern w:val="0"/>
      <w:sz w:val="24"/>
    </w:rPr>
  </w:style>
  <w:style w:type="paragraph" w:styleId="6">
    <w:name w:val="heading 6"/>
    <w:basedOn w:val="a"/>
    <w:next w:val="a"/>
    <w:qFormat/>
    <w:pPr>
      <w:keepNext/>
      <w:numPr>
        <w:ilvl w:val="5"/>
        <w:numId w:val="1"/>
      </w:numPr>
      <w:adjustRightInd w:val="0"/>
      <w:spacing w:line="360" w:lineRule="atLeast"/>
      <w:textAlignment w:val="baseline"/>
      <w:outlineLvl w:val="5"/>
    </w:pPr>
    <w:rPr>
      <w:b/>
      <w:kern w:val="0"/>
      <w:sz w:val="24"/>
    </w:rPr>
  </w:style>
  <w:style w:type="paragraph" w:styleId="7">
    <w:name w:val="heading 7"/>
    <w:basedOn w:val="a"/>
    <w:next w:val="a"/>
    <w:qFormat/>
    <w:pPr>
      <w:keepNext/>
      <w:numPr>
        <w:ilvl w:val="6"/>
        <w:numId w:val="1"/>
      </w:numPr>
      <w:adjustRightInd w:val="0"/>
      <w:spacing w:line="360" w:lineRule="atLeast"/>
      <w:textAlignment w:val="baseline"/>
      <w:outlineLvl w:val="6"/>
    </w:pPr>
    <w:rPr>
      <w:kern w:val="0"/>
      <w:sz w:val="24"/>
    </w:rPr>
  </w:style>
  <w:style w:type="paragraph" w:styleId="8">
    <w:name w:val="heading 8"/>
    <w:basedOn w:val="a"/>
    <w:next w:val="a"/>
    <w:qFormat/>
    <w:pPr>
      <w:keepNext/>
      <w:numPr>
        <w:ilvl w:val="7"/>
        <w:numId w:val="1"/>
      </w:numPr>
      <w:adjustRightInd w:val="0"/>
      <w:spacing w:line="360" w:lineRule="atLeast"/>
      <w:textAlignment w:val="baseline"/>
      <w:outlineLvl w:val="7"/>
    </w:pPr>
    <w:rPr>
      <w:kern w:val="0"/>
      <w:sz w:val="24"/>
    </w:rPr>
  </w:style>
  <w:style w:type="paragraph" w:styleId="9">
    <w:name w:val="heading 9"/>
    <w:basedOn w:val="a"/>
    <w:next w:val="a"/>
    <w:qFormat/>
    <w:pPr>
      <w:keepNext/>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ascii="ＭＳ 明朝" w:eastAsia="ＭＳ 明朝"/>
      <w:sz w:val="21"/>
    </w:rPr>
  </w:style>
  <w:style w:type="paragraph" w:customStyle="1" w:styleId="00-">
    <w:name w:val="00-章タイトル"/>
    <w:basedOn w:val="a"/>
    <w:pPr>
      <w:jc w:val="center"/>
    </w:pPr>
    <w:rPr>
      <w:rFonts w:ascii="ＭＳ ゴシック" w:eastAsia="ＭＳ ゴシック" w:hAnsi="ＭＳ 明朝"/>
      <w:spacing w:val="8"/>
      <w:sz w:val="36"/>
    </w:rPr>
  </w:style>
  <w:style w:type="paragraph" w:customStyle="1" w:styleId="01-">
    <w:name w:val="01-見出しⅠ"/>
    <w:basedOn w:val="a"/>
    <w:pPr>
      <w:spacing w:beforeLines="100" w:before="100" w:line="480" w:lineRule="auto"/>
    </w:pPr>
    <w:rPr>
      <w:rFonts w:hAnsi="ＭＳ ゴシック"/>
      <w:sz w:val="28"/>
      <w:szCs w:val="24"/>
    </w:rPr>
  </w:style>
  <w:style w:type="paragraph" w:customStyle="1" w:styleId="02-1">
    <w:name w:val="02-1．"/>
    <w:basedOn w:val="a"/>
    <w:pPr>
      <w:tabs>
        <w:tab w:val="left" w:pos="630"/>
      </w:tabs>
      <w:spacing w:line="480" w:lineRule="auto"/>
      <w:ind w:leftChars="100" w:left="200" w:hangingChars="100" w:hanging="100"/>
    </w:pPr>
    <w:rPr>
      <w:rFonts w:ascii="ＭＳ ゴシック" w:eastAsia="ＭＳ ゴシック"/>
      <w:sz w:val="22"/>
    </w:rPr>
  </w:style>
  <w:style w:type="paragraph" w:customStyle="1" w:styleId="03-">
    <w:name w:val="03-（１）"/>
    <w:basedOn w:val="a"/>
    <w:pPr>
      <w:ind w:leftChars="200" w:left="1020" w:hangingChars="200" w:hanging="526"/>
    </w:pPr>
    <w:rPr>
      <w:rFonts w:hAnsi="ＭＳ 明朝"/>
      <w:szCs w:val="22"/>
    </w:rPr>
  </w:style>
  <w:style w:type="paragraph" w:customStyle="1" w:styleId="03-0">
    <w:name w:val="03-（１）本文"/>
    <w:basedOn w:val="a"/>
    <w:pPr>
      <w:ind w:leftChars="300" w:left="630" w:firstLineChars="100" w:firstLine="210"/>
    </w:pPr>
    <w:rPr>
      <w:rFonts w:hAnsi="ＭＳ 明朝"/>
      <w:szCs w:val="22"/>
    </w:rPr>
  </w:style>
  <w:style w:type="paragraph" w:customStyle="1" w:styleId="02-10">
    <w:name w:val="02-1．本文"/>
    <w:basedOn w:val="a"/>
    <w:pPr>
      <w:tabs>
        <w:tab w:val="left" w:pos="420"/>
        <w:tab w:val="right" w:pos="2835"/>
      </w:tabs>
      <w:ind w:leftChars="200" w:left="420" w:firstLineChars="100" w:firstLine="210"/>
    </w:pPr>
    <w:rPr>
      <w:rFonts w:hAnsi="ＭＳ 明朝"/>
      <w:szCs w:val="22"/>
    </w:rPr>
  </w:style>
  <w:style w:type="paragraph" w:customStyle="1" w:styleId="01-0">
    <w:name w:val="01-見出しⅠ本文"/>
    <w:basedOn w:val="a"/>
    <w:pPr>
      <w:tabs>
        <w:tab w:val="num" w:pos="420"/>
        <w:tab w:val="left" w:pos="630"/>
      </w:tabs>
      <w:ind w:firstLineChars="100" w:firstLine="100"/>
    </w:pPr>
    <w:rPr>
      <w:rFonts w:hAnsi="ＭＳ 明朝"/>
      <w:szCs w:val="22"/>
    </w:rPr>
  </w:style>
  <w:style w:type="paragraph" w:customStyle="1" w:styleId="04-">
    <w:name w:val="04-①"/>
    <w:basedOn w:val="a"/>
    <w:pPr>
      <w:ind w:leftChars="300" w:left="400" w:hangingChars="100" w:hanging="100"/>
    </w:pPr>
    <w:rPr>
      <w:rFonts w:hAnsi="ＭＳ 明朝"/>
      <w:szCs w:val="22"/>
    </w:rPr>
  </w:style>
  <w:style w:type="paragraph" w:customStyle="1" w:styleId="04-0">
    <w:name w:val="04-①本文"/>
    <w:basedOn w:val="a"/>
    <w:pPr>
      <w:ind w:leftChars="400" w:left="400" w:firstLineChars="100" w:firstLine="100"/>
    </w:pPr>
    <w:rPr>
      <w:rFonts w:hAnsi="ＭＳ 明朝"/>
      <w:szCs w:val="22"/>
    </w:rPr>
  </w:style>
  <w:style w:type="paragraph" w:customStyle="1" w:styleId="01-1">
    <w:name w:val="01-見出しⅡ－1"/>
    <w:basedOn w:val="a"/>
    <w:pPr>
      <w:spacing w:line="480" w:lineRule="auto"/>
    </w:pPr>
    <w:rPr>
      <w:sz w:val="24"/>
    </w:rPr>
  </w:style>
  <w:style w:type="paragraph" w:customStyle="1" w:styleId="05-">
    <w:name w:val="05-ａ．"/>
    <w:basedOn w:val="a"/>
    <w:pPr>
      <w:ind w:leftChars="400" w:left="1050" w:hangingChars="100" w:hanging="210"/>
    </w:pPr>
    <w:rPr>
      <w:rFonts w:hAnsi="ＭＳ 明朝"/>
      <w:kern w:val="0"/>
      <w:szCs w:val="22"/>
    </w:rPr>
  </w:style>
  <w:style w:type="paragraph" w:customStyle="1" w:styleId="00-0">
    <w:name w:val="00-＊例外"/>
    <w:basedOn w:val="05-"/>
    <w:pPr>
      <w:ind w:leftChars="300" w:left="500" w:hangingChars="200" w:hanging="200"/>
    </w:pPr>
  </w:style>
  <w:style w:type="paragraph" w:customStyle="1" w:styleId="00-1">
    <w:name w:val="00-総額（単価）"/>
    <w:basedOn w:val="a"/>
    <w:pPr>
      <w:ind w:leftChars="400" w:left="840"/>
      <w:jc w:val="left"/>
    </w:pPr>
    <w:rPr>
      <w:rFonts w:ascii="ＭＳ ゴシック" w:eastAsia="ＭＳ ゴシック" w:hAnsi="ＭＳ ゴシック"/>
      <w:b/>
      <w:sz w:val="24"/>
      <w:szCs w:val="24"/>
      <w:u w:val="single"/>
    </w:rPr>
  </w:style>
  <w:style w:type="paragraph" w:customStyle="1" w:styleId="05-0">
    <w:name w:val="05-ａ．本文"/>
    <w:basedOn w:val="00-0"/>
    <w:pPr>
      <w:ind w:leftChars="500" w:firstLineChars="100" w:firstLine="100"/>
    </w:pPr>
  </w:style>
  <w:style w:type="paragraph" w:customStyle="1" w:styleId="06-">
    <w:name w:val="06-５字インデント"/>
    <w:basedOn w:val="00-0"/>
    <w:pPr>
      <w:ind w:leftChars="500" w:left="600" w:hangingChars="100" w:hanging="100"/>
    </w:pPr>
  </w:style>
  <w:style w:type="paragraph" w:customStyle="1" w:styleId="06-0">
    <w:name w:val="06-５字インデント　本文"/>
    <w:basedOn w:val="a"/>
    <w:pPr>
      <w:ind w:leftChars="600" w:left="1260" w:rightChars="-2" w:right="-4" w:firstLineChars="93" w:firstLine="195"/>
    </w:pPr>
    <w:rPr>
      <w:rFonts w:hAnsi="ＭＳ 明朝"/>
      <w:szCs w:val="22"/>
    </w:rPr>
  </w:style>
  <w:style w:type="paragraph" w:styleId="a6">
    <w:name w:val="Balloon Text"/>
    <w:basedOn w:val="a"/>
    <w:semiHidden/>
    <w:rPr>
      <w:rFonts w:ascii="Arial" w:eastAsia="ＭＳ ゴシック" w:hAnsi="Arial"/>
      <w:sz w:val="18"/>
      <w:szCs w:val="18"/>
    </w:rPr>
  </w:style>
  <w:style w:type="paragraph" w:customStyle="1" w:styleId="07-">
    <w:name w:val="07-引用文献"/>
    <w:basedOn w:val="01-0"/>
    <w:pPr>
      <w:ind w:firstLineChars="0" w:firstLine="0"/>
    </w:pPr>
  </w:style>
  <w:style w:type="paragraph" w:customStyle="1" w:styleId="07-1">
    <w:name w:val="07-引用文献(1)～"/>
    <w:basedOn w:val="03-"/>
    <w:pPr>
      <w:tabs>
        <w:tab w:val="left" w:pos="662"/>
      </w:tabs>
      <w:ind w:leftChars="100" w:left="630" w:hanging="420"/>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FA1601"/>
    <w:rPr>
      <w:sz w:val="18"/>
      <w:szCs w:val="18"/>
    </w:rPr>
  </w:style>
  <w:style w:type="paragraph" w:styleId="a9">
    <w:name w:val="annotation text"/>
    <w:basedOn w:val="a"/>
    <w:link w:val="aa"/>
    <w:rsid w:val="00FA1601"/>
    <w:pPr>
      <w:jc w:val="left"/>
    </w:pPr>
    <w:rPr>
      <w:lang w:val="x-none" w:eastAsia="x-none"/>
    </w:rPr>
  </w:style>
  <w:style w:type="character" w:customStyle="1" w:styleId="aa">
    <w:name w:val="コメント文字列 (文字)"/>
    <w:link w:val="a9"/>
    <w:rsid w:val="00FA1601"/>
    <w:rPr>
      <w:rFonts w:ascii="ＭＳ 明朝"/>
      <w:kern w:val="2"/>
      <w:sz w:val="21"/>
    </w:rPr>
  </w:style>
  <w:style w:type="paragraph" w:styleId="ab">
    <w:name w:val="annotation subject"/>
    <w:basedOn w:val="a9"/>
    <w:next w:val="a9"/>
    <w:link w:val="ac"/>
    <w:rsid w:val="00FA1601"/>
    <w:rPr>
      <w:b/>
      <w:bCs/>
    </w:rPr>
  </w:style>
  <w:style w:type="character" w:customStyle="1" w:styleId="ac">
    <w:name w:val="コメント内容 (文字)"/>
    <w:link w:val="ab"/>
    <w:rsid w:val="00FA1601"/>
    <w:rPr>
      <w:rFonts w:ascii="ＭＳ 明朝"/>
      <w:b/>
      <w:bCs/>
      <w:kern w:val="2"/>
      <w:sz w:val="21"/>
    </w:rPr>
  </w:style>
  <w:style w:type="paragraph" w:styleId="ad">
    <w:name w:val="Date"/>
    <w:basedOn w:val="a"/>
    <w:next w:val="a"/>
    <w:rsid w:val="00157104"/>
  </w:style>
  <w:style w:type="paragraph" w:styleId="ae">
    <w:name w:val="Revision"/>
    <w:hidden/>
    <w:uiPriority w:val="99"/>
    <w:semiHidden/>
    <w:rsid w:val="0001101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2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EDCD467C30F24793F43CB4C6CE7A25" ma:contentTypeVersion="4" ma:contentTypeDescription="新しいドキュメントを作成します。" ma:contentTypeScope="" ma:versionID="3562b1bde9a87ad8c3aad93c6b4f6f65">
  <xsd:schema xmlns:xsd="http://www.w3.org/2001/XMLSchema" xmlns:xs="http://www.w3.org/2001/XMLSchema" xmlns:p="http://schemas.microsoft.com/office/2006/metadata/properties" xmlns:ns2="dab341e6-1527-4a41-837e-ea844837aac3" xmlns:ns3="50d132c4-41df-43e7-ab2e-41bd754041d2" targetNamespace="http://schemas.microsoft.com/office/2006/metadata/properties" ma:root="true" ma:fieldsID="b75d81ff6e5bc240ac791e9cc8a2e9e9" ns2:_="" ns3:_="">
    <xsd:import namespace="dab341e6-1527-4a41-837e-ea844837aac3"/>
    <xsd:import namespace="50d132c4-41df-43e7-ab2e-41bd754041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41e6-1527-4a41-837e-ea844837a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132c4-41df-43e7-ab2e-41bd754041d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9269A-97AB-4FE1-9E8A-C541B51EF1A8}">
  <ds:schemaRefs>
    <ds:schemaRef ds:uri="http://schemas.openxmlformats.org/officeDocument/2006/bibliography"/>
  </ds:schemaRefs>
</ds:datastoreItem>
</file>

<file path=customXml/itemProps2.xml><?xml version="1.0" encoding="utf-8"?>
<ds:datastoreItem xmlns:ds="http://schemas.openxmlformats.org/officeDocument/2006/customXml" ds:itemID="{7684BCB9-BD6F-47F0-8D44-DD08C3CDA610}"/>
</file>

<file path=customXml/itemProps3.xml><?xml version="1.0" encoding="utf-8"?>
<ds:datastoreItem xmlns:ds="http://schemas.openxmlformats.org/officeDocument/2006/customXml" ds:itemID="{6D64048C-906C-4315-9D82-B982F71F823E}"/>
</file>

<file path=docProps/app.xml><?xml version="1.0" encoding="utf-8"?>
<Properties xmlns="http://schemas.openxmlformats.org/officeDocument/2006/extended-properties" xmlns:vt="http://schemas.openxmlformats.org/officeDocument/2006/docPropsVTypes">
  <Template>Normal</Template>
  <TotalTime>0</TotalTime>
  <Pages>11</Pages>
  <Words>853</Words>
  <Characters>4865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2022-04-25T07:51:00Z</dcterms:created>
  <dcterms:modified xsi:type="dcterms:W3CDTF">2022-08-09T07:03:00Z</dcterms:modified>
</cp:coreProperties>
</file>